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8C31" w14:textId="77777777" w:rsidR="00D439F4" w:rsidRDefault="00F76B3D">
      <w:pPr>
        <w:tabs>
          <w:tab w:val="left" w:pos="1985"/>
          <w:tab w:val="left" w:pos="4253"/>
        </w:tabs>
        <w:spacing w:after="0" w:line="240" w:lineRule="auto"/>
        <w:ind w:left="360" w:right="-33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5E24E" wp14:editId="7950BE8C">
                <wp:simplePos x="0" y="0"/>
                <wp:positionH relativeFrom="column">
                  <wp:posOffset>3771900</wp:posOffset>
                </wp:positionH>
                <wp:positionV relativeFrom="paragraph">
                  <wp:posOffset>-149861</wp:posOffset>
                </wp:positionV>
                <wp:extent cx="2536190" cy="752475"/>
                <wp:effectExtent l="0" t="0" r="1651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B1E1A09" w14:textId="77777777" w:rsidR="00D439F4" w:rsidRDefault="00F76B3D">
                            <w:r>
                              <w:t>Register Number:</w:t>
                            </w:r>
                          </w:p>
                          <w:p w14:paraId="7CD9B1FE" w14:textId="77777777" w:rsidR="00D439F4" w:rsidRDefault="00F76B3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E2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pt;margin-top:-11.8pt;width:199.7pt;height:5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">
                <v:textbox>
                  <w:txbxContent>
                    <w:p w14:paraId="6B1E1A09" w14:textId="77777777" w:rsidR="00D439F4" w:rsidRDefault="00F76B3D">
                      <w:r>
                        <w:t>Register Number:</w:t>
                      </w:r>
                    </w:p>
                    <w:p w14:paraId="7CD9B1FE" w14:textId="77777777" w:rsidR="00D439F4" w:rsidRDefault="00F76B3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44D6070D" wp14:editId="61D954B6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77349D" w14:textId="77777777" w:rsidR="00A5783E" w:rsidRDefault="00A578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2A366A" w14:textId="77777777" w:rsidR="00A5783E" w:rsidRDefault="00A5783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EE1C40" w14:textId="77777777" w:rsidR="00D439F4" w:rsidRDefault="00F76B3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4BBEA508" w14:textId="77777777" w:rsidR="00D439F4" w:rsidRDefault="007215C7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 IFA – VI</w:t>
      </w:r>
      <w:r w:rsidR="00F76B3D">
        <w:rPr>
          <w:rFonts w:ascii="Arial" w:hAnsi="Arial" w:cs="Arial"/>
          <w:b/>
          <w:sz w:val="24"/>
          <w:szCs w:val="24"/>
        </w:rPr>
        <w:t xml:space="preserve"> SEMESTER</w:t>
      </w:r>
    </w:p>
    <w:p w14:paraId="6BCDFF64" w14:textId="77777777" w:rsidR="007215C7" w:rsidRPr="006E4D53" w:rsidRDefault="007215C7" w:rsidP="007215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4D53">
        <w:rPr>
          <w:rFonts w:ascii="Arial" w:hAnsi="Arial" w:cs="Arial"/>
          <w:b/>
          <w:bCs/>
          <w:sz w:val="24"/>
          <w:szCs w:val="24"/>
        </w:rPr>
        <w:t>SEMESTER EXAMINATION: APRIL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</w:p>
    <w:p w14:paraId="58CB9736" w14:textId="77777777" w:rsidR="00D439F4" w:rsidRDefault="007215C7" w:rsidP="007215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 conducted in July</w:t>
      </w:r>
      <w:r w:rsidRPr="006E4D53">
        <w:rPr>
          <w:rFonts w:ascii="Arial" w:hAnsi="Arial" w:cs="Arial"/>
          <w:b/>
          <w:bCs/>
          <w:sz w:val="24"/>
          <w:szCs w:val="24"/>
        </w:rPr>
        <w:t>-August 2022)</w:t>
      </w:r>
    </w:p>
    <w:p w14:paraId="1574E470" w14:textId="2268BF14" w:rsidR="00D439F4" w:rsidRDefault="007215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A5783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IFA</w:t>
      </w:r>
      <w:r w:rsidR="00A5783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DEA</w:t>
      </w:r>
      <w:r w:rsidR="00A5783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6619</w:t>
      </w:r>
      <w:r w:rsidR="00F76B3D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A5783E">
        <w:rPr>
          <w:rFonts w:ascii="Arial" w:hAnsi="Arial" w:cs="Arial"/>
          <w:b/>
          <w:sz w:val="24"/>
          <w:szCs w:val="24"/>
          <w:u w:val="single"/>
        </w:rPr>
        <w:t>Advanced Performance Management</w:t>
      </w:r>
      <w:r w:rsidR="00A81F91">
        <w:rPr>
          <w:rFonts w:ascii="Arial" w:hAnsi="Arial" w:cs="Arial"/>
          <w:b/>
          <w:sz w:val="24"/>
          <w:szCs w:val="24"/>
          <w:u w:val="single"/>
        </w:rPr>
        <w:t xml:space="preserve"> II</w:t>
      </w:r>
      <w:bookmarkEnd w:id="0"/>
    </w:p>
    <w:p w14:paraId="406C4CCB" w14:textId="77777777" w:rsidR="00D439F4" w:rsidRDefault="00F76B3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Time- 2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N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14:paraId="15CAD2C1" w14:textId="77777777" w:rsidR="00D439F4" w:rsidRDefault="00D439F4">
      <w:pPr>
        <w:pStyle w:val="Title"/>
        <w:outlineLvl w:val="0"/>
        <w:rPr>
          <w:rFonts w:ascii="Arial" w:hAnsi="Arial" w:cs="Arial"/>
          <w:b w:val="0"/>
        </w:rPr>
      </w:pPr>
    </w:p>
    <w:p w14:paraId="2103E2C6" w14:textId="12A47336" w:rsidR="00D439F4" w:rsidRDefault="00F76B3D">
      <w:pPr>
        <w:spacing w:after="0" w:line="240" w:lineRule="auto"/>
        <w:ind w:left="360" w:hanging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This paper contains </w:t>
      </w:r>
      <w:r w:rsidR="00D57CBD">
        <w:rPr>
          <w:rFonts w:ascii="Arial" w:hAnsi="Arial" w:cs="Arial"/>
          <w:b/>
        </w:rPr>
        <w:t>1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>printed page and four parts</w:t>
      </w:r>
    </w:p>
    <w:p w14:paraId="2D1F834C" w14:textId="77777777" w:rsidR="00D439F4" w:rsidRDefault="00F7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A </w:t>
      </w:r>
    </w:p>
    <w:p w14:paraId="2CFCCB62" w14:textId="77777777" w:rsidR="00D439F4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Answer </w:t>
      </w:r>
      <w:r>
        <w:rPr>
          <w:rFonts w:ascii="Arial" w:hAnsi="Arial" w:cs="Arial"/>
          <w:b/>
          <w:i/>
          <w:sz w:val="24"/>
          <w:szCs w:val="24"/>
        </w:rPr>
        <w:t xml:space="preserve">any five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2 x 5 = 10 marks)</w:t>
      </w:r>
    </w:p>
    <w:p w14:paraId="79134118" w14:textId="77777777" w:rsidR="00D439F4" w:rsidRDefault="00D439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B53565" w14:textId="77777777" w:rsidR="00D439F4" w:rsidRDefault="008C4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State the features of good performance measurement system.</w:t>
      </w:r>
    </w:p>
    <w:p w14:paraId="2CCE5150" w14:textId="77777777" w:rsidR="00D439F4" w:rsidRDefault="00A81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Clarify the term “</w:t>
      </w:r>
      <w:r w:rsidR="00F06E1A">
        <w:rPr>
          <w:rFonts w:ascii="Arial" w:eastAsia="Calibri" w:hAnsi="Arial" w:cs="Arial"/>
          <w:lang w:eastAsia="en-US"/>
        </w:rPr>
        <w:t>Responsibility Accounting</w:t>
      </w:r>
      <w:r w:rsidR="00F76B3D">
        <w:rPr>
          <w:rFonts w:ascii="Arial" w:eastAsia="Calibri" w:hAnsi="Arial" w:cs="Arial"/>
          <w:lang w:eastAsia="en-US"/>
        </w:rPr>
        <w:t>”.</w:t>
      </w:r>
    </w:p>
    <w:p w14:paraId="02123A04" w14:textId="77777777" w:rsidR="00D439F4" w:rsidRDefault="00A81F9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Write a short note on </w:t>
      </w:r>
      <w:r w:rsidR="00B56EA8">
        <w:rPr>
          <w:rFonts w:ascii="Arial" w:eastAsia="Calibri" w:hAnsi="Arial" w:cs="Arial"/>
          <w:lang w:eastAsia="en-US"/>
        </w:rPr>
        <w:t>HRM</w:t>
      </w:r>
      <w:r w:rsidR="00F76B3D">
        <w:rPr>
          <w:rFonts w:ascii="Arial" w:eastAsia="Calibri" w:hAnsi="Arial" w:cs="Arial"/>
          <w:lang w:eastAsia="en-US"/>
        </w:rPr>
        <w:t>.</w:t>
      </w:r>
    </w:p>
    <w:p w14:paraId="104857AA" w14:textId="6E1E3AE8" w:rsidR="00667B55" w:rsidRDefault="00CC5E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What is dysfunctional decision making?</w:t>
      </w:r>
    </w:p>
    <w:p w14:paraId="4257CEAE" w14:textId="3911A0D9" w:rsidR="00D439F4" w:rsidRDefault="003142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What</w:t>
      </w:r>
      <w:r w:rsidR="00F76B3D">
        <w:rPr>
          <w:rFonts w:ascii="Arial" w:eastAsia="Calibri" w:hAnsi="Arial" w:cs="Arial"/>
          <w:lang w:eastAsia="en-US"/>
        </w:rPr>
        <w:t xml:space="preserve"> </w:t>
      </w:r>
      <w:r w:rsidR="00E81712">
        <w:rPr>
          <w:rFonts w:ascii="Arial" w:eastAsia="Calibri" w:hAnsi="Arial" w:cs="Arial"/>
          <w:lang w:eastAsia="en-US"/>
        </w:rPr>
        <w:t>are the advantages of league table?</w:t>
      </w:r>
    </w:p>
    <w:p w14:paraId="3DA0C35A" w14:textId="77777777" w:rsidR="00D439F4" w:rsidRDefault="00F76B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Wha</w:t>
      </w:r>
      <w:r w:rsidR="007F54DB">
        <w:rPr>
          <w:rFonts w:ascii="Arial" w:eastAsia="Calibri" w:hAnsi="Arial" w:cs="Arial"/>
          <w:lang w:eastAsia="en-US"/>
        </w:rPr>
        <w:t>t is JIT production?</w:t>
      </w:r>
    </w:p>
    <w:p w14:paraId="5B731AE0" w14:textId="77777777" w:rsidR="00D439F4" w:rsidRDefault="00D439F4" w:rsidP="00667B55">
      <w:p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69DAF2A4" w14:textId="77777777" w:rsidR="00D439F4" w:rsidRDefault="00D439F4">
      <w:pPr>
        <w:pStyle w:val="ListParagraph"/>
        <w:jc w:val="center"/>
        <w:rPr>
          <w:rFonts w:ascii="Arial" w:hAnsi="Arial" w:cs="Arial"/>
          <w:b/>
        </w:rPr>
      </w:pPr>
    </w:p>
    <w:p w14:paraId="0F9B73AB" w14:textId="77777777" w:rsidR="00D439F4" w:rsidRDefault="00F76B3D">
      <w:pPr>
        <w:pStyle w:val="ListParagraph"/>
        <w:ind w:firstLineChars="1350" w:firstLine="32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</w:p>
    <w:p w14:paraId="59B124C9" w14:textId="77777777" w:rsidR="00D439F4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Answer </w:t>
      </w:r>
      <w:r>
        <w:rPr>
          <w:rFonts w:ascii="Arial" w:hAnsi="Arial" w:cs="Arial"/>
          <w:b/>
          <w:i/>
          <w:sz w:val="24"/>
          <w:szCs w:val="24"/>
        </w:rPr>
        <w:t xml:space="preserve">any three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(</w:t>
      </w:r>
      <w:r>
        <w:rPr>
          <w:rFonts w:ascii="Arial" w:hAnsi="Arial" w:cs="Arial"/>
          <w:b/>
          <w:sz w:val="24"/>
          <w:szCs w:val="24"/>
        </w:rPr>
        <w:t>5 x 3 = 15 marks)</w:t>
      </w:r>
    </w:p>
    <w:p w14:paraId="7BDD1FAA" w14:textId="77777777" w:rsidR="00D439F4" w:rsidRDefault="00D439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14A521" w14:textId="77777777" w:rsidR="003D4D2F" w:rsidRPr="00F773EF" w:rsidRDefault="003D4D2F" w:rsidP="003D4D2F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2"/>
          <w:szCs w:val="22"/>
          <w:lang w:val="en-IN"/>
        </w:rPr>
      </w:pPr>
      <w:r w:rsidRPr="00F773EF">
        <w:rPr>
          <w:rFonts w:ascii="Arial" w:hAnsi="Arial"/>
          <w:sz w:val="22"/>
          <w:szCs w:val="22"/>
          <w:lang w:val="en-IN"/>
        </w:rPr>
        <w:t>Narrate the problems associated with divisional structure.</w:t>
      </w:r>
    </w:p>
    <w:p w14:paraId="4C0FE43D" w14:textId="77777777" w:rsidR="00D439F4" w:rsidRPr="00F773EF" w:rsidRDefault="00B56EA8" w:rsidP="007F54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73EF">
        <w:rPr>
          <w:rFonts w:ascii="Arial" w:hAnsi="Arial" w:cs="Arial"/>
          <w:sz w:val="22"/>
          <w:szCs w:val="22"/>
        </w:rPr>
        <w:t>What is reward system? State its purposes</w:t>
      </w:r>
      <w:r w:rsidR="00F76B3D" w:rsidRPr="00F773EF">
        <w:rPr>
          <w:rFonts w:ascii="Arial" w:hAnsi="Arial" w:cs="Arial"/>
          <w:sz w:val="22"/>
          <w:szCs w:val="22"/>
        </w:rPr>
        <w:t>.</w:t>
      </w:r>
    </w:p>
    <w:p w14:paraId="18B3DEBD" w14:textId="77777777" w:rsidR="00D439F4" w:rsidRPr="00F773EF" w:rsidRDefault="007F54DB" w:rsidP="007F54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73EF">
        <w:rPr>
          <w:rFonts w:ascii="Arial" w:hAnsi="Arial" w:cs="Arial"/>
          <w:sz w:val="22"/>
          <w:szCs w:val="22"/>
        </w:rPr>
        <w:t xml:space="preserve">How will you assess value for money? </w:t>
      </w:r>
    </w:p>
    <w:p w14:paraId="4774C5B0" w14:textId="77777777" w:rsidR="007A418E" w:rsidRPr="00F773EF" w:rsidRDefault="007A418E" w:rsidP="007F54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773EF">
        <w:rPr>
          <w:rFonts w:ascii="Arial" w:hAnsi="Arial" w:cs="Arial"/>
          <w:sz w:val="22"/>
          <w:szCs w:val="22"/>
        </w:rPr>
        <w:t>Briefly explain the key requirements for implementing six sigma.</w:t>
      </w:r>
    </w:p>
    <w:p w14:paraId="65D0C049" w14:textId="77777777" w:rsidR="00D439F4" w:rsidRPr="00F773EF" w:rsidRDefault="00D439F4">
      <w:pPr>
        <w:spacing w:after="0" w:line="240" w:lineRule="auto"/>
        <w:jc w:val="center"/>
        <w:rPr>
          <w:rFonts w:ascii="Arial" w:hAnsi="Arial" w:cs="Arial"/>
          <w:b/>
        </w:rPr>
      </w:pPr>
    </w:p>
    <w:p w14:paraId="146D9813" w14:textId="77777777" w:rsidR="00D439F4" w:rsidRDefault="00F7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Section C </w:t>
      </w:r>
    </w:p>
    <w:p w14:paraId="4B6FC56D" w14:textId="77777777" w:rsidR="00D439F4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Answer </w:t>
      </w:r>
      <w:r>
        <w:rPr>
          <w:rFonts w:ascii="Arial" w:hAnsi="Arial" w:cs="Arial"/>
          <w:b/>
          <w:i/>
          <w:sz w:val="24"/>
          <w:szCs w:val="24"/>
        </w:rPr>
        <w:t xml:space="preserve">any two </w:t>
      </w:r>
      <w:r>
        <w:rPr>
          <w:rFonts w:ascii="Arial" w:hAnsi="Arial" w:cs="Arial"/>
          <w:sz w:val="24"/>
          <w:szCs w:val="24"/>
        </w:rPr>
        <w:t xml:space="preserve">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(</w:t>
      </w:r>
      <w:r>
        <w:rPr>
          <w:rFonts w:ascii="Arial" w:hAnsi="Arial" w:cs="Arial"/>
          <w:b/>
          <w:sz w:val="24"/>
          <w:szCs w:val="24"/>
        </w:rPr>
        <w:t>15 x 2 = 30 marks)</w:t>
      </w:r>
    </w:p>
    <w:p w14:paraId="19F5CD1A" w14:textId="77777777" w:rsidR="00D439F4" w:rsidRDefault="00D439F4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05CA2482" w14:textId="77777777" w:rsidR="007E3EA7" w:rsidRDefault="007E3EA7" w:rsidP="00520F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</w:rPr>
        <w:t>Describe the various financial performance measures in private sector.</w:t>
      </w:r>
    </w:p>
    <w:p w14:paraId="36E73C56" w14:textId="77777777" w:rsidR="008642F4" w:rsidRDefault="008642F4" w:rsidP="00520F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transfer pricing? Explain its general rules and practical consideration.</w:t>
      </w:r>
    </w:p>
    <w:p w14:paraId="6002700E" w14:textId="77425225" w:rsidR="00A71751" w:rsidRDefault="00A71751" w:rsidP="00520F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Enumerate the difficulties in measuring the </w:t>
      </w:r>
      <w:r w:rsidR="00700974">
        <w:rPr>
          <w:rFonts w:ascii="Arial" w:hAnsi="Arial" w:cs="Arial"/>
          <w:sz w:val="22"/>
          <w:szCs w:val="22"/>
        </w:rPr>
        <w:t>performance of non-</w:t>
      </w:r>
      <w:r>
        <w:rPr>
          <w:rFonts w:ascii="Arial" w:hAnsi="Arial" w:cs="Arial"/>
          <w:sz w:val="22"/>
          <w:szCs w:val="22"/>
        </w:rPr>
        <w:t>profit organisation.</w:t>
      </w:r>
    </w:p>
    <w:p w14:paraId="5891A77F" w14:textId="77777777" w:rsidR="00D439F4" w:rsidRDefault="00D439F4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</w:p>
    <w:p w14:paraId="66D387E1" w14:textId="77777777" w:rsidR="00F13AC8" w:rsidRDefault="00F13A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10AD49" w14:textId="77777777" w:rsidR="00D439F4" w:rsidRDefault="00F76B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</w:t>
      </w:r>
    </w:p>
    <w:p w14:paraId="06D4AE9A" w14:textId="77777777" w:rsidR="00D439F4" w:rsidRDefault="00F76B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Answer the following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hAnsi="Arial" w:cs="Arial"/>
          <w:b/>
          <w:sz w:val="24"/>
          <w:szCs w:val="24"/>
        </w:rPr>
        <w:tab/>
        <w:t>(15 marks)</w:t>
      </w:r>
    </w:p>
    <w:p w14:paraId="283AFEB2" w14:textId="77777777" w:rsidR="00D439F4" w:rsidRDefault="00D439F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49C7B4" w14:textId="77777777" w:rsidR="00E81712" w:rsidRDefault="00E81712" w:rsidP="00E8171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81712">
        <w:rPr>
          <w:rFonts w:ascii="Arial" w:hAnsi="Arial" w:cs="Arial"/>
          <w:bCs/>
        </w:rPr>
        <w:t>Explain how management accounting/management techniques such as</w:t>
      </w:r>
      <w:r>
        <w:rPr>
          <w:rFonts w:ascii="Arial" w:hAnsi="Arial" w:cs="Arial"/>
          <w:bCs/>
        </w:rPr>
        <w:t xml:space="preserve"> </w:t>
      </w:r>
      <w:r w:rsidRPr="00E81712">
        <w:rPr>
          <w:rFonts w:ascii="Arial" w:hAnsi="Arial" w:cs="Arial"/>
          <w:bCs/>
        </w:rPr>
        <w:t>total quality management, just in time, value analysis, activity based</w:t>
      </w:r>
      <w:r>
        <w:rPr>
          <w:rFonts w:ascii="Arial" w:hAnsi="Arial" w:cs="Arial"/>
          <w:bCs/>
        </w:rPr>
        <w:t xml:space="preserve"> </w:t>
      </w:r>
      <w:r w:rsidRPr="00E81712">
        <w:rPr>
          <w:rFonts w:ascii="Arial" w:hAnsi="Arial" w:cs="Arial"/>
          <w:bCs/>
        </w:rPr>
        <w:t>costing and the balanced scorecard could contribute towards the</w:t>
      </w:r>
      <w:r>
        <w:rPr>
          <w:rFonts w:ascii="Arial" w:hAnsi="Arial" w:cs="Arial"/>
          <w:bCs/>
        </w:rPr>
        <w:t xml:space="preserve"> </w:t>
      </w:r>
      <w:r w:rsidRPr="00E81712">
        <w:rPr>
          <w:rFonts w:ascii="Arial" w:hAnsi="Arial" w:cs="Arial"/>
          <w:bCs/>
        </w:rPr>
        <w:t>analysis of the relationship between costs and quality.</w:t>
      </w:r>
    </w:p>
    <w:p w14:paraId="7B7F4ACF" w14:textId="77777777" w:rsidR="00D439F4" w:rsidRDefault="00D439F4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73604394" w14:textId="77777777" w:rsidR="00CB6B55" w:rsidRDefault="00CB6B55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sectPr w:rsidR="00CB6B55"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F3080" w14:textId="77777777" w:rsidR="009E3A1E" w:rsidRDefault="009E3A1E">
      <w:pPr>
        <w:spacing w:line="240" w:lineRule="auto"/>
      </w:pPr>
      <w:r>
        <w:separator/>
      </w:r>
    </w:p>
  </w:endnote>
  <w:endnote w:type="continuationSeparator" w:id="0">
    <w:p w14:paraId="0ADF5E88" w14:textId="77777777" w:rsidR="009E3A1E" w:rsidRDefault="009E3A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default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C134B" w14:textId="77777777" w:rsidR="00D439F4" w:rsidRDefault="00F76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93668" wp14:editId="3FE9102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0E81C8" w14:textId="77777777" w:rsidR="00D439F4" w:rsidRDefault="00F76B3D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5783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3936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J5m&#10;BIJSAgAACQUAAA4AAAAAAAAAAAAAAAAALgIAAGRycy9lMm9Eb2MueG1sUEsBAi0AFAAGAAgAAAAh&#10;AHGq0bnXAAAABQEAAA8AAAAAAAAAAAAAAAAArAQAAGRycy9kb3ducmV2LnhtbFBLBQYAAAAABAAE&#10;APMAAACwBQAAAAA=&#10;" filled="f" stroked="f" strokeweight=".5pt">
              <v:textbox style="mso-fit-shape-to-text:t" inset="0,0,0,0">
                <w:txbxContent>
                  <w:p w14:paraId="5B0E81C8" w14:textId="77777777" w:rsidR="00D439F4" w:rsidRDefault="00F76B3D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5783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B7C7" w14:textId="77777777" w:rsidR="009E3A1E" w:rsidRDefault="009E3A1E">
      <w:pPr>
        <w:spacing w:after="0"/>
      </w:pPr>
      <w:r>
        <w:separator/>
      </w:r>
    </w:p>
  </w:footnote>
  <w:footnote w:type="continuationSeparator" w:id="0">
    <w:p w14:paraId="4AD06A08" w14:textId="77777777" w:rsidR="009E3A1E" w:rsidRDefault="009E3A1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55BCE"/>
    <w:multiLevelType w:val="multilevel"/>
    <w:tmpl w:val="46CC8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90DFA"/>
    <w:multiLevelType w:val="hybridMultilevel"/>
    <w:tmpl w:val="4A94882C"/>
    <w:lvl w:ilvl="0" w:tplc="DEFCF764">
      <w:numFmt w:val="bullet"/>
      <w:lvlText w:val="-"/>
      <w:lvlJc w:val="left"/>
      <w:pPr>
        <w:ind w:left="8280" w:hanging="360"/>
      </w:pPr>
      <w:rPr>
        <w:rFonts w:ascii="Arial" w:eastAsiaTheme="minorEastAsia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332E"/>
    <w:rsid w:val="00025DD8"/>
    <w:rsid w:val="00064055"/>
    <w:rsid w:val="000B2647"/>
    <w:rsid w:val="001303C1"/>
    <w:rsid w:val="00172A27"/>
    <w:rsid w:val="001D125A"/>
    <w:rsid w:val="001F061F"/>
    <w:rsid w:val="0023028F"/>
    <w:rsid w:val="002748DF"/>
    <w:rsid w:val="00314284"/>
    <w:rsid w:val="00350475"/>
    <w:rsid w:val="00366212"/>
    <w:rsid w:val="003D4D2F"/>
    <w:rsid w:val="004B0000"/>
    <w:rsid w:val="004E3706"/>
    <w:rsid w:val="004E3A90"/>
    <w:rsid w:val="00520F9B"/>
    <w:rsid w:val="005474D1"/>
    <w:rsid w:val="00547E47"/>
    <w:rsid w:val="005C3CB3"/>
    <w:rsid w:val="005D4CCC"/>
    <w:rsid w:val="005E20FF"/>
    <w:rsid w:val="00624DC5"/>
    <w:rsid w:val="00667B55"/>
    <w:rsid w:val="00697D97"/>
    <w:rsid w:val="00700974"/>
    <w:rsid w:val="00703A54"/>
    <w:rsid w:val="00704D42"/>
    <w:rsid w:val="0071115E"/>
    <w:rsid w:val="007215C7"/>
    <w:rsid w:val="0074034B"/>
    <w:rsid w:val="0079711C"/>
    <w:rsid w:val="007A418E"/>
    <w:rsid w:val="007E1C7E"/>
    <w:rsid w:val="007E3EA7"/>
    <w:rsid w:val="007F54DB"/>
    <w:rsid w:val="008260A1"/>
    <w:rsid w:val="00835AF4"/>
    <w:rsid w:val="008642F4"/>
    <w:rsid w:val="00890CBA"/>
    <w:rsid w:val="008C4912"/>
    <w:rsid w:val="00910583"/>
    <w:rsid w:val="009748CE"/>
    <w:rsid w:val="00991617"/>
    <w:rsid w:val="009C4E4E"/>
    <w:rsid w:val="009E3A1E"/>
    <w:rsid w:val="009F7996"/>
    <w:rsid w:val="00A0017A"/>
    <w:rsid w:val="00A5783E"/>
    <w:rsid w:val="00A71751"/>
    <w:rsid w:val="00A81F91"/>
    <w:rsid w:val="00A85CD9"/>
    <w:rsid w:val="00A93889"/>
    <w:rsid w:val="00AD646B"/>
    <w:rsid w:val="00B56EA8"/>
    <w:rsid w:val="00BA3AF0"/>
    <w:rsid w:val="00BD54F6"/>
    <w:rsid w:val="00C36820"/>
    <w:rsid w:val="00C45CD2"/>
    <w:rsid w:val="00C769C8"/>
    <w:rsid w:val="00CB458E"/>
    <w:rsid w:val="00CB6B55"/>
    <w:rsid w:val="00CC5EE8"/>
    <w:rsid w:val="00CE67D6"/>
    <w:rsid w:val="00CF4E4F"/>
    <w:rsid w:val="00D439F4"/>
    <w:rsid w:val="00D57CBD"/>
    <w:rsid w:val="00D7694A"/>
    <w:rsid w:val="00E81712"/>
    <w:rsid w:val="00F03188"/>
    <w:rsid w:val="00F06E1A"/>
    <w:rsid w:val="00F133F2"/>
    <w:rsid w:val="00F13AC8"/>
    <w:rsid w:val="00F76B3D"/>
    <w:rsid w:val="00F773EF"/>
    <w:rsid w:val="00F95EAB"/>
    <w:rsid w:val="00FB3766"/>
    <w:rsid w:val="00FF17E8"/>
    <w:rsid w:val="06046839"/>
    <w:rsid w:val="0D5D6C5A"/>
    <w:rsid w:val="0D961653"/>
    <w:rsid w:val="11796FD1"/>
    <w:rsid w:val="1B1977AF"/>
    <w:rsid w:val="24F97CD3"/>
    <w:rsid w:val="27696B68"/>
    <w:rsid w:val="30D82F6B"/>
    <w:rsid w:val="32CE2271"/>
    <w:rsid w:val="35B009DB"/>
    <w:rsid w:val="3D7C7615"/>
    <w:rsid w:val="3F0D1C65"/>
    <w:rsid w:val="43DA0B6C"/>
    <w:rsid w:val="482D37CC"/>
    <w:rsid w:val="532A2995"/>
    <w:rsid w:val="55EF0F32"/>
    <w:rsid w:val="5C934104"/>
    <w:rsid w:val="5F1929F8"/>
    <w:rsid w:val="67912225"/>
    <w:rsid w:val="6AF971F0"/>
    <w:rsid w:val="6C324CF3"/>
    <w:rsid w:val="6C6065AA"/>
    <w:rsid w:val="74321D04"/>
    <w:rsid w:val="7AB86E94"/>
    <w:rsid w:val="7B0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C18E89"/>
  <w14:defaultImageDpi w14:val="300"/>
  <w15:docId w15:val="{606422BD-54A1-4BC5-AA97-71D5CAE4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4</cp:revision>
  <cp:lastPrinted>2022-05-30T03:30:00Z</cp:lastPrinted>
  <dcterms:created xsi:type="dcterms:W3CDTF">2022-05-30T04:21:00Z</dcterms:created>
  <dcterms:modified xsi:type="dcterms:W3CDTF">2022-08-19T07:34:00Z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1033-11.2.0.10466</vt:lpwstr>
  </property>
  <property fmtid="{D5CDD505-2E9C-101B-9397-08002B2CF9AE}" pid="3" name="ICV">
    <vt:lpwstr>5258A84FC9354F53B24727BBA9951BFF</vt:lpwstr>
  </property>
</Properties>
</file>