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E448" w14:textId="455BE35B" w:rsidR="00E95514" w:rsidRDefault="00D50826" w:rsidP="00E95514">
      <w:pPr>
        <w:spacing w:line="240" w:lineRule="auto"/>
        <w:rPr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ED7A3" wp14:editId="7859CD12">
                <wp:simplePos x="0" y="0"/>
                <wp:positionH relativeFrom="column">
                  <wp:posOffset>4152900</wp:posOffset>
                </wp:positionH>
                <wp:positionV relativeFrom="paragraph">
                  <wp:posOffset>123825</wp:posOffset>
                </wp:positionV>
                <wp:extent cx="2071370" cy="533400"/>
                <wp:effectExtent l="0" t="0" r="24130" b="1905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53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552450" extrusionOk="0">
                              <a:moveTo>
                                <a:pt x="0" y="0"/>
                              </a:moveTo>
                              <a:lnTo>
                                <a:pt x="0" y="552450"/>
                              </a:lnTo>
                              <a:lnTo>
                                <a:pt x="2133600" y="552450"/>
                              </a:lnTo>
                              <a:lnTo>
                                <a:pt x="213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CBEF9E" w14:textId="4CB051C3" w:rsidR="00E95514" w:rsidRDefault="00E95514" w:rsidP="00E95514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56B441A9" w14:textId="77777777" w:rsidR="00E95514" w:rsidRDefault="00E95514" w:rsidP="00E95514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5C47D240" w14:textId="77777777" w:rsidR="00E95514" w:rsidRDefault="00E95514" w:rsidP="00E95514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D7A3" id="Freeform: Shape 1" o:spid="_x0000_s1026" style="position:absolute;margin-left:327pt;margin-top:9.75pt;width:163.1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6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" adj="-11796480,,5400" path="m,l,552450r2133600,l2133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133600,552450"/>
                <v:textbox inset="9pt,0,9pt,0">
                  <w:txbxContent>
                    <w:p w14:paraId="1CCBEF9E" w14:textId="4CB051C3" w:rsidR="00E95514" w:rsidRDefault="00E95514" w:rsidP="00E95514">
                      <w:pPr>
                        <w:spacing w:line="273" w:lineRule="auto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56B441A9" w14:textId="77777777" w:rsidR="00E95514" w:rsidRDefault="00E95514" w:rsidP="00E95514">
                      <w:pPr>
                        <w:spacing w:line="273" w:lineRule="auto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5C47D240" w14:textId="77777777" w:rsidR="00E95514" w:rsidRDefault="00E95514" w:rsidP="00E95514">
                      <w:pPr>
                        <w:spacing w:line="273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95514">
        <w:rPr>
          <w:noProof/>
          <w:lang w:eastAsia="en-IN"/>
        </w:rPr>
        <w:drawing>
          <wp:anchor distT="0" distB="0" distL="0" distR="0" simplePos="0" relativeHeight="251659264" behindDoc="0" locked="0" layoutInCell="1" allowOverlap="1" wp14:anchorId="3015DF61" wp14:editId="712DF5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6130" cy="805180"/>
            <wp:effectExtent l="0" t="0" r="0" b="0"/>
            <wp:wrapTopAndBottom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C9478" w14:textId="77777777" w:rsidR="00E95514" w:rsidRPr="00352DD9" w:rsidRDefault="00E95514" w:rsidP="00E95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DD9">
        <w:rPr>
          <w:rFonts w:ascii="Arial" w:hAnsi="Arial" w:cs="Arial"/>
          <w:b/>
          <w:sz w:val="24"/>
          <w:szCs w:val="24"/>
        </w:rPr>
        <w:t>ST. JOSEPH’S COLLEGE (AUTONOMOUS), BENGALURU - 27</w:t>
      </w:r>
    </w:p>
    <w:p w14:paraId="2408923E" w14:textId="7EFF0DFA" w:rsidR="00E95514" w:rsidRPr="00352DD9" w:rsidRDefault="00E95514" w:rsidP="00E955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2DD9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52DD9">
        <w:rPr>
          <w:rFonts w:ascii="Arial" w:hAnsi="Arial" w:cs="Arial"/>
          <w:b/>
          <w:sz w:val="24"/>
          <w:szCs w:val="24"/>
        </w:rPr>
        <w:t>PG</w:t>
      </w:r>
      <w:r w:rsidR="00D50826">
        <w:rPr>
          <w:rFonts w:ascii="Arial" w:hAnsi="Arial" w:cs="Arial"/>
          <w:b/>
          <w:sz w:val="24"/>
          <w:szCs w:val="24"/>
        </w:rPr>
        <w:t xml:space="preserve"> </w:t>
      </w:r>
      <w:r w:rsidR="00352DD9">
        <w:rPr>
          <w:rFonts w:ascii="Arial" w:hAnsi="Arial" w:cs="Arial"/>
          <w:b/>
          <w:sz w:val="24"/>
          <w:szCs w:val="24"/>
        </w:rPr>
        <w:t xml:space="preserve">IV </w:t>
      </w:r>
      <w:r w:rsidRPr="00352DD9">
        <w:rPr>
          <w:rFonts w:ascii="Arial" w:hAnsi="Arial" w:cs="Arial"/>
          <w:b/>
          <w:sz w:val="24"/>
          <w:szCs w:val="24"/>
        </w:rPr>
        <w:t>SEMESTER EXAMINATION</w:t>
      </w:r>
      <w:r w:rsidR="00A563B2">
        <w:rPr>
          <w:rFonts w:ascii="Arial" w:hAnsi="Arial" w:cs="Arial"/>
          <w:b/>
          <w:sz w:val="24"/>
          <w:szCs w:val="24"/>
        </w:rPr>
        <w:t>S</w:t>
      </w:r>
      <w:r w:rsidRPr="00352DD9">
        <w:rPr>
          <w:rFonts w:ascii="Arial" w:hAnsi="Arial" w:cs="Arial"/>
          <w:b/>
          <w:sz w:val="24"/>
          <w:szCs w:val="24"/>
        </w:rPr>
        <w:t>: JULY 2022</w:t>
      </w:r>
    </w:p>
    <w:p w14:paraId="77DF1569" w14:textId="0BD49F54" w:rsidR="00E95514" w:rsidRPr="00352DD9" w:rsidRDefault="00D50826" w:rsidP="00E95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EN </w:t>
      </w:r>
      <w:r w:rsidRPr="00352DD9">
        <w:rPr>
          <w:rFonts w:ascii="Arial" w:hAnsi="Arial" w:cs="Arial"/>
          <w:b/>
          <w:sz w:val="24"/>
          <w:szCs w:val="24"/>
        </w:rPr>
        <w:t>0118</w:t>
      </w:r>
      <w:r>
        <w:rPr>
          <w:rFonts w:ascii="Arial" w:hAnsi="Arial" w:cs="Arial"/>
          <w:b/>
          <w:sz w:val="24"/>
          <w:szCs w:val="24"/>
        </w:rPr>
        <w:t xml:space="preserve"> - English British Literature IV</w:t>
      </w:r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299E0582" w14:textId="77777777" w:rsidR="00E95514" w:rsidRPr="00352DD9" w:rsidRDefault="00E95514" w:rsidP="00E95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91C100" w14:textId="77777777" w:rsidR="00E95514" w:rsidRPr="00352DD9" w:rsidRDefault="00E95514" w:rsidP="00E95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54286" w14:textId="75DDC928" w:rsidR="00E95514" w:rsidRPr="00352DD9" w:rsidRDefault="00E95514" w:rsidP="00E955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2DD9">
        <w:rPr>
          <w:rFonts w:ascii="Arial" w:hAnsi="Arial" w:cs="Arial"/>
          <w:b/>
          <w:sz w:val="24"/>
          <w:szCs w:val="24"/>
        </w:rPr>
        <w:t>INSTRUCTIONS</w:t>
      </w:r>
    </w:p>
    <w:p w14:paraId="587AF75F" w14:textId="372DC289" w:rsidR="00E95514" w:rsidRPr="00352DD9" w:rsidRDefault="00E95514" w:rsidP="00E955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2DD9">
        <w:rPr>
          <w:rFonts w:ascii="Arial" w:hAnsi="Arial" w:cs="Arial"/>
          <w:b/>
          <w:sz w:val="24"/>
          <w:szCs w:val="24"/>
        </w:rPr>
        <w:t>Please keep to the suggested word limits</w:t>
      </w:r>
    </w:p>
    <w:p w14:paraId="718CD2FD" w14:textId="5059C1B6" w:rsidR="00E95514" w:rsidRPr="00352DD9" w:rsidRDefault="00352DD9" w:rsidP="00E955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2DD9">
        <w:rPr>
          <w:rFonts w:ascii="Arial" w:hAnsi="Arial" w:cs="Arial"/>
          <w:b/>
          <w:sz w:val="24"/>
          <w:szCs w:val="24"/>
        </w:rPr>
        <w:t>You may use a dictionary</w:t>
      </w:r>
    </w:p>
    <w:p w14:paraId="1E695130" w14:textId="12836CDD" w:rsidR="00352DD9" w:rsidRPr="00352DD9" w:rsidRDefault="00352DD9" w:rsidP="00E955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2DD9">
        <w:rPr>
          <w:rFonts w:ascii="Arial" w:hAnsi="Arial" w:cs="Arial"/>
          <w:b/>
          <w:sz w:val="24"/>
          <w:szCs w:val="24"/>
        </w:rPr>
        <w:t>Please proof-read your work</w:t>
      </w:r>
    </w:p>
    <w:p w14:paraId="55B33B63" w14:textId="77777777" w:rsidR="00E95514" w:rsidRDefault="00E95514" w:rsidP="00E46D3B">
      <w:pPr>
        <w:ind w:left="1080" w:hanging="720"/>
      </w:pPr>
    </w:p>
    <w:p w14:paraId="62747ABE" w14:textId="3E5D7C00" w:rsidR="009C3A83" w:rsidRDefault="009C3A83" w:rsidP="00E46D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46D3B">
        <w:rPr>
          <w:rFonts w:ascii="Arial" w:hAnsi="Arial" w:cs="Arial"/>
          <w:b/>
          <w:bCs/>
          <w:sz w:val="24"/>
          <w:szCs w:val="24"/>
        </w:rPr>
        <w:t xml:space="preserve">Answer ANY ONE </w:t>
      </w:r>
      <w:r w:rsidR="00E95514">
        <w:rPr>
          <w:rFonts w:ascii="Arial" w:hAnsi="Arial" w:cs="Arial"/>
          <w:b/>
          <w:bCs/>
          <w:sz w:val="24"/>
          <w:szCs w:val="24"/>
        </w:rPr>
        <w:t xml:space="preserve">of the following </w:t>
      </w:r>
      <w:r w:rsidRPr="00E46D3B">
        <w:rPr>
          <w:rFonts w:ascii="Arial" w:hAnsi="Arial" w:cs="Arial"/>
          <w:b/>
          <w:bCs/>
          <w:sz w:val="24"/>
          <w:szCs w:val="24"/>
        </w:rPr>
        <w:t>in about 200-250 words: (15 marks)</w:t>
      </w:r>
    </w:p>
    <w:p w14:paraId="195A7032" w14:textId="77777777" w:rsidR="00E46D3B" w:rsidRPr="00E46D3B" w:rsidRDefault="00E46D3B" w:rsidP="00E46D3B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042D523D" w14:textId="77777777" w:rsidR="00E46D3B" w:rsidRDefault="00126ED3" w:rsidP="00CF2A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6D3B">
        <w:rPr>
          <w:rFonts w:ascii="Arial" w:hAnsi="Arial" w:cs="Arial"/>
          <w:sz w:val="24"/>
          <w:szCs w:val="24"/>
        </w:rPr>
        <w:t xml:space="preserve">Which of the four themes covered by the British Literature syllabus this semester—namely </w:t>
      </w:r>
      <w:proofErr w:type="spellStart"/>
      <w:r w:rsidRPr="00E46D3B">
        <w:rPr>
          <w:rFonts w:ascii="Arial" w:hAnsi="Arial" w:cs="Arial"/>
          <w:sz w:val="24"/>
          <w:szCs w:val="24"/>
        </w:rPr>
        <w:t>Britishness</w:t>
      </w:r>
      <w:proofErr w:type="spellEnd"/>
      <w:r w:rsidRPr="00E46D3B">
        <w:rPr>
          <w:rFonts w:ascii="Arial" w:hAnsi="Arial" w:cs="Arial"/>
          <w:sz w:val="24"/>
          <w:szCs w:val="24"/>
        </w:rPr>
        <w:t xml:space="preserve">, Modernism, Post-War </w:t>
      </w:r>
      <w:r w:rsidR="009C3A83" w:rsidRPr="00E46D3B">
        <w:rPr>
          <w:rFonts w:ascii="Arial" w:hAnsi="Arial" w:cs="Arial"/>
          <w:sz w:val="24"/>
          <w:szCs w:val="24"/>
        </w:rPr>
        <w:t>Poetry</w:t>
      </w:r>
      <w:r w:rsidRPr="00E46D3B">
        <w:rPr>
          <w:rFonts w:ascii="Arial" w:hAnsi="Arial" w:cs="Arial"/>
          <w:sz w:val="24"/>
          <w:szCs w:val="24"/>
        </w:rPr>
        <w:t xml:space="preserve">/Literature and Genre Literature—did you find intellectually stimulating? Draw from your reading to support your answer. If you had the option of adding a fifth </w:t>
      </w:r>
      <w:proofErr w:type="gramStart"/>
      <w:r w:rsidRPr="00E46D3B">
        <w:rPr>
          <w:rFonts w:ascii="Arial" w:hAnsi="Arial" w:cs="Arial"/>
          <w:sz w:val="24"/>
          <w:szCs w:val="24"/>
        </w:rPr>
        <w:t>theme</w:t>
      </w:r>
      <w:proofErr w:type="gramEnd"/>
      <w:r w:rsidRPr="00E46D3B">
        <w:rPr>
          <w:rFonts w:ascii="Arial" w:hAnsi="Arial" w:cs="Arial"/>
          <w:sz w:val="24"/>
          <w:szCs w:val="24"/>
        </w:rPr>
        <w:t>, what would it be? Why?</w:t>
      </w:r>
    </w:p>
    <w:p w14:paraId="4DC7EE71" w14:textId="1BEA3CDB" w:rsidR="00126ED3" w:rsidRPr="00E46D3B" w:rsidRDefault="00126ED3" w:rsidP="00CF2A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6D3B">
        <w:rPr>
          <w:rFonts w:ascii="Arial" w:hAnsi="Arial" w:cs="Arial"/>
          <w:sz w:val="24"/>
          <w:szCs w:val="24"/>
        </w:rPr>
        <w:t xml:space="preserve">Reflect on the ideas of </w:t>
      </w:r>
      <w:proofErr w:type="spellStart"/>
      <w:r w:rsidRPr="00E46D3B">
        <w:rPr>
          <w:rFonts w:ascii="Arial" w:hAnsi="Arial" w:cs="Arial"/>
          <w:sz w:val="24"/>
          <w:szCs w:val="24"/>
        </w:rPr>
        <w:t>Britishness</w:t>
      </w:r>
      <w:proofErr w:type="spellEnd"/>
      <w:r w:rsidRPr="00E46D3B">
        <w:rPr>
          <w:rFonts w:ascii="Arial" w:hAnsi="Arial" w:cs="Arial"/>
          <w:sz w:val="24"/>
          <w:szCs w:val="24"/>
        </w:rPr>
        <w:t xml:space="preserve"> that you have come across over the last four semesters. Is this journey a useful one for the Indian student?</w:t>
      </w:r>
    </w:p>
    <w:p w14:paraId="42AEB974" w14:textId="440D7C5E" w:rsidR="00126ED3" w:rsidRPr="00E46D3B" w:rsidRDefault="00126ED3" w:rsidP="00126ED3">
      <w:pPr>
        <w:rPr>
          <w:rFonts w:ascii="Arial" w:hAnsi="Arial" w:cs="Arial"/>
          <w:sz w:val="24"/>
          <w:szCs w:val="24"/>
        </w:rPr>
      </w:pPr>
    </w:p>
    <w:p w14:paraId="6D07E246" w14:textId="542468EA" w:rsidR="009C3A83" w:rsidRPr="00E46D3B" w:rsidRDefault="009C3A83" w:rsidP="00E46D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46D3B">
        <w:rPr>
          <w:rFonts w:ascii="Arial" w:hAnsi="Arial" w:cs="Arial"/>
          <w:b/>
          <w:bCs/>
          <w:sz w:val="24"/>
          <w:szCs w:val="24"/>
        </w:rPr>
        <w:t>Answer ANY TWO of the following: (2x10=20)</w:t>
      </w:r>
    </w:p>
    <w:p w14:paraId="09526AAA" w14:textId="69E881A7" w:rsidR="00E46D3B" w:rsidRPr="00352DD9" w:rsidRDefault="00126ED3" w:rsidP="00352D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2DD9">
        <w:rPr>
          <w:rFonts w:ascii="Arial" w:hAnsi="Arial" w:cs="Arial"/>
          <w:sz w:val="24"/>
          <w:szCs w:val="24"/>
        </w:rPr>
        <w:t xml:space="preserve">Describe your reading experience </w:t>
      </w:r>
      <w:proofErr w:type="gramStart"/>
      <w:r w:rsidRPr="00352DD9">
        <w:rPr>
          <w:rFonts w:ascii="Arial" w:hAnsi="Arial" w:cs="Arial"/>
          <w:sz w:val="24"/>
          <w:szCs w:val="24"/>
        </w:rPr>
        <w:t>with  A</w:t>
      </w:r>
      <w:proofErr w:type="gramEnd"/>
      <w:r w:rsidRPr="00352DD9">
        <w:rPr>
          <w:rFonts w:ascii="Arial" w:hAnsi="Arial" w:cs="Arial"/>
          <w:sz w:val="24"/>
          <w:szCs w:val="24"/>
        </w:rPr>
        <w:t xml:space="preserve"> Room of One’s Own. Do you agree with the notion that Woolf aims for a certain kind of difficulty as way of </w:t>
      </w:r>
      <w:r w:rsidR="009B40C0" w:rsidRPr="00352DD9">
        <w:rPr>
          <w:rFonts w:ascii="Arial" w:hAnsi="Arial" w:cs="Arial"/>
          <w:sz w:val="24"/>
          <w:szCs w:val="24"/>
        </w:rPr>
        <w:t>providing the reader disclosures and insights? What are these difficulties? What are these disclosures, if at all they occur?</w:t>
      </w:r>
    </w:p>
    <w:p w14:paraId="7815705D" w14:textId="77777777" w:rsidR="00E46D3B" w:rsidRDefault="009B40C0" w:rsidP="00352D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6D3B">
        <w:rPr>
          <w:rFonts w:ascii="Arial" w:hAnsi="Arial" w:cs="Arial"/>
          <w:sz w:val="24"/>
          <w:szCs w:val="24"/>
        </w:rPr>
        <w:t>Examine the experience of reading and interpreting poetry this semester. What concerns are you able to identify from the selection discussed? Was there a poem that made you uncomfortable in any way? Review this discomfort for us.</w:t>
      </w:r>
    </w:p>
    <w:p w14:paraId="7DB35E3F" w14:textId="6652A42D" w:rsidR="009C3A83" w:rsidRPr="00352DD9" w:rsidRDefault="009B40C0" w:rsidP="00576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2DD9">
        <w:rPr>
          <w:rFonts w:ascii="Arial" w:hAnsi="Arial" w:cs="Arial"/>
          <w:sz w:val="24"/>
          <w:szCs w:val="24"/>
        </w:rPr>
        <w:t xml:space="preserve">Is there a genre of popular fiction that you have enjoyed reading, outside of the syllabus? What connections are you able to make between this reading experience, and the discussions around crime fiction, </w:t>
      </w:r>
      <w:r w:rsidR="009C3A83" w:rsidRPr="00352DD9">
        <w:rPr>
          <w:rFonts w:ascii="Arial" w:hAnsi="Arial" w:cs="Arial"/>
          <w:sz w:val="24"/>
          <w:szCs w:val="24"/>
        </w:rPr>
        <w:t>speculative fiction, o</w:t>
      </w:r>
      <w:r w:rsidRPr="00352DD9">
        <w:rPr>
          <w:rFonts w:ascii="Arial" w:hAnsi="Arial" w:cs="Arial"/>
          <w:sz w:val="24"/>
          <w:szCs w:val="24"/>
        </w:rPr>
        <w:t xml:space="preserve">r </w:t>
      </w:r>
      <w:r w:rsidR="009C3A83" w:rsidRPr="00352DD9">
        <w:rPr>
          <w:rFonts w:ascii="Arial" w:hAnsi="Arial" w:cs="Arial"/>
          <w:sz w:val="24"/>
          <w:szCs w:val="24"/>
        </w:rPr>
        <w:t>romance novels in class?</w:t>
      </w:r>
    </w:p>
    <w:p w14:paraId="053B5612" w14:textId="5D1CE8A9" w:rsidR="009C3A83" w:rsidRPr="00352DD9" w:rsidRDefault="00352DD9" w:rsidP="00352D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</w:t>
      </w:r>
      <w:r w:rsidR="009C3A83" w:rsidRPr="00352DD9">
        <w:rPr>
          <w:rFonts w:ascii="Arial" w:hAnsi="Arial" w:cs="Arial"/>
          <w:b/>
          <w:bCs/>
          <w:sz w:val="24"/>
          <w:szCs w:val="24"/>
        </w:rPr>
        <w:t>Annotate the following excerpts paying close attention to verbal nuance: (2x10=20)</w:t>
      </w:r>
    </w:p>
    <w:p w14:paraId="3AA66DFE" w14:textId="7B6CFE06" w:rsidR="009C3A83" w:rsidRPr="00E95514" w:rsidRDefault="00352DD9" w:rsidP="00126E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</w:p>
    <w:p w14:paraId="0EA17380" w14:textId="77777777" w:rsidR="009C3A83" w:rsidRPr="00E46D3B" w:rsidRDefault="009C3A83" w:rsidP="00352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3B">
        <w:rPr>
          <w:rFonts w:ascii="Arial" w:hAnsi="Arial" w:cs="Arial"/>
          <w:sz w:val="24"/>
          <w:szCs w:val="24"/>
        </w:rPr>
        <w:t>In homes, a haunted apparatus sleeps,</w:t>
      </w:r>
    </w:p>
    <w:p w14:paraId="62D8B7CF" w14:textId="77777777" w:rsidR="009C3A83" w:rsidRPr="00E46D3B" w:rsidRDefault="009C3A83" w:rsidP="00352DD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46D3B">
        <w:rPr>
          <w:rFonts w:ascii="Arial" w:hAnsi="Arial" w:cs="Arial"/>
          <w:sz w:val="24"/>
          <w:szCs w:val="24"/>
        </w:rPr>
        <w:t>that</w:t>
      </w:r>
      <w:proofErr w:type="gramEnd"/>
      <w:r w:rsidRPr="00E46D3B">
        <w:rPr>
          <w:rFonts w:ascii="Arial" w:hAnsi="Arial" w:cs="Arial"/>
          <w:sz w:val="24"/>
          <w:szCs w:val="24"/>
        </w:rPr>
        <w:t xml:space="preserve"> snores when you pick it up.</w:t>
      </w:r>
    </w:p>
    <w:p w14:paraId="25ADB184" w14:textId="77777777" w:rsidR="009C3A83" w:rsidRPr="00E46D3B" w:rsidRDefault="009C3A83" w:rsidP="00352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3B">
        <w:rPr>
          <w:rFonts w:ascii="Arial" w:hAnsi="Arial" w:cs="Arial"/>
          <w:sz w:val="24"/>
          <w:szCs w:val="24"/>
        </w:rPr>
        <w:lastRenderedPageBreak/>
        <w:t>If the ghost cries, they carry it</w:t>
      </w:r>
    </w:p>
    <w:p w14:paraId="137FE0A2" w14:textId="77777777" w:rsidR="009C3A83" w:rsidRPr="00E46D3B" w:rsidRDefault="009C3A83" w:rsidP="00352DD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46D3B">
        <w:rPr>
          <w:rFonts w:ascii="Arial" w:hAnsi="Arial" w:cs="Arial"/>
          <w:sz w:val="24"/>
          <w:szCs w:val="24"/>
        </w:rPr>
        <w:t>to</w:t>
      </w:r>
      <w:proofErr w:type="gramEnd"/>
      <w:r w:rsidRPr="00E46D3B">
        <w:rPr>
          <w:rFonts w:ascii="Arial" w:hAnsi="Arial" w:cs="Arial"/>
          <w:sz w:val="24"/>
          <w:szCs w:val="24"/>
        </w:rPr>
        <w:t xml:space="preserve"> their lips and soothe it to sleep</w:t>
      </w:r>
    </w:p>
    <w:p w14:paraId="4F0BBBED" w14:textId="77777777" w:rsidR="009C3A83" w:rsidRPr="00E46D3B" w:rsidRDefault="009C3A83" w:rsidP="00352DD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46D3B">
        <w:rPr>
          <w:rFonts w:ascii="Arial" w:hAnsi="Arial" w:cs="Arial"/>
          <w:sz w:val="24"/>
          <w:szCs w:val="24"/>
        </w:rPr>
        <w:t>with</w:t>
      </w:r>
      <w:proofErr w:type="gramEnd"/>
      <w:r w:rsidRPr="00E46D3B">
        <w:rPr>
          <w:rFonts w:ascii="Arial" w:hAnsi="Arial" w:cs="Arial"/>
          <w:sz w:val="24"/>
          <w:szCs w:val="24"/>
        </w:rPr>
        <w:t xml:space="preserve"> sounds. And yet, they wake it up</w:t>
      </w:r>
    </w:p>
    <w:p w14:paraId="6A93FA52" w14:textId="66FAEEB0" w:rsidR="009C3A83" w:rsidRPr="00E46D3B" w:rsidRDefault="009C3A83" w:rsidP="00352DD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46D3B">
        <w:rPr>
          <w:rFonts w:ascii="Arial" w:hAnsi="Arial" w:cs="Arial"/>
          <w:sz w:val="24"/>
          <w:szCs w:val="24"/>
        </w:rPr>
        <w:t>deliberately</w:t>
      </w:r>
      <w:proofErr w:type="gramEnd"/>
      <w:r w:rsidRPr="00E46D3B">
        <w:rPr>
          <w:rFonts w:ascii="Arial" w:hAnsi="Arial" w:cs="Arial"/>
          <w:sz w:val="24"/>
          <w:szCs w:val="24"/>
        </w:rPr>
        <w:t>, by tickling with a finger</w:t>
      </w:r>
    </w:p>
    <w:p w14:paraId="43A3B59F" w14:textId="7A7B6CE0" w:rsidR="009C3A83" w:rsidRPr="00E46D3B" w:rsidRDefault="009C3A83" w:rsidP="009C3A83">
      <w:pPr>
        <w:rPr>
          <w:rFonts w:ascii="Arial" w:hAnsi="Arial" w:cs="Arial"/>
          <w:sz w:val="24"/>
          <w:szCs w:val="24"/>
        </w:rPr>
      </w:pPr>
    </w:p>
    <w:p w14:paraId="6C0CBE97" w14:textId="42433CAB" w:rsidR="009C3A83" w:rsidRPr="00E95514" w:rsidRDefault="00352DD9" w:rsidP="009C3A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</w:p>
    <w:p w14:paraId="7F6E0796" w14:textId="54C5E55C" w:rsidR="009C3A83" w:rsidRPr="009C3A83" w:rsidRDefault="009C3A83" w:rsidP="009C3A83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46D3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</w:t>
      </w:r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or rose-moles all in stipple upon trout that swim;</w:t>
      </w:r>
    </w:p>
    <w:p w14:paraId="3B25F536" w14:textId="77777777" w:rsidR="009C3A83" w:rsidRPr="009C3A83" w:rsidRDefault="009C3A83" w:rsidP="009C3A83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Fresh-</w:t>
      </w:r>
      <w:proofErr w:type="spellStart"/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firecoal</w:t>
      </w:r>
      <w:proofErr w:type="spellEnd"/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chestnut-falls; finches’ wings;</w:t>
      </w:r>
    </w:p>
    <w:p w14:paraId="3A3CEBDD" w14:textId="77777777" w:rsidR="009C3A83" w:rsidRPr="009C3A83" w:rsidRDefault="009C3A83" w:rsidP="009C3A83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 Landscape plotted and pieced – fold, fallow, and plough;</w:t>
      </w:r>
    </w:p>
    <w:p w14:paraId="4E314F8E" w14:textId="46FCCE0B" w:rsidR="009C3A83" w:rsidRPr="00E46D3B" w:rsidRDefault="009C3A83" w:rsidP="009C3A83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      And </w:t>
      </w:r>
      <w:proofErr w:type="spellStart"/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áll</w:t>
      </w:r>
      <w:proofErr w:type="spellEnd"/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trádes</w:t>
      </w:r>
      <w:proofErr w:type="spellEnd"/>
      <w:r w:rsidRPr="009C3A8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 their gear and tackle and trim.</w:t>
      </w:r>
    </w:p>
    <w:p w14:paraId="6B794ABE" w14:textId="50A78660" w:rsidR="009C3A83" w:rsidRPr="00E46D3B" w:rsidRDefault="009C3A83" w:rsidP="009C3A83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0B52A5CD" w14:textId="77777777" w:rsidR="00E46D3B" w:rsidRPr="00E46D3B" w:rsidRDefault="00E46D3B" w:rsidP="009C3A83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6CEFBA92" w14:textId="77777777" w:rsidR="00E46D3B" w:rsidRPr="00E46D3B" w:rsidRDefault="00E46D3B" w:rsidP="009C3A83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45DAE206" w14:textId="4577F7A8" w:rsidR="00E46D3B" w:rsidRPr="00E95514" w:rsidRDefault="00E95514" w:rsidP="009C3A83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95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IV. </w:t>
      </w:r>
      <w:r w:rsidR="00E46D3B" w:rsidRPr="00E95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Read this 2007 poem by </w:t>
      </w:r>
      <w:proofErr w:type="spellStart"/>
      <w:r w:rsidR="00E46D3B" w:rsidRPr="00E95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Daljit</w:t>
      </w:r>
      <w:proofErr w:type="spellEnd"/>
      <w:r w:rsidR="00E46D3B" w:rsidRPr="00E95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="00E46D3B" w:rsidRPr="00E95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Nagra</w:t>
      </w:r>
      <w:proofErr w:type="spellEnd"/>
      <w:r w:rsidR="00E46D3B" w:rsidRPr="00E95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, titled Look we Have Coming to Dover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. The epigraph is taken from Matthew Arnold’s poem Dover Beach</w:t>
      </w:r>
      <w:r w:rsidR="00E46D3B" w:rsidRPr="00E95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:</w:t>
      </w:r>
    </w:p>
    <w:p w14:paraId="179F347E" w14:textId="77777777" w:rsidR="00E46D3B" w:rsidRPr="00E46D3B" w:rsidRDefault="00E46D3B" w:rsidP="009C3A83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3F20E2FD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E46D3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‘</w:t>
      </w:r>
      <w:r w:rsidRPr="00352DD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/>
        </w:rPr>
        <w:t>So various, so beautiful, so new…’</w:t>
      </w:r>
    </w:p>
    <w:p w14:paraId="6BB0E59D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– Matthew Arnold, ‘Dover Beach’</w:t>
      </w:r>
    </w:p>
    <w:p w14:paraId="7C65B2D7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14:paraId="648AD737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Stowed in the sea to invade</w:t>
      </w:r>
    </w:p>
    <w:p w14:paraId="3D6F5596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the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alfresco lash of a diesel-breeze</w:t>
      </w:r>
    </w:p>
    <w:p w14:paraId="733337F3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ratcheting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speed into the tide, brunt with</w:t>
      </w:r>
    </w:p>
    <w:p w14:paraId="0EF66B07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spellStart"/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gobfuls</w:t>
      </w:r>
      <w:proofErr w:type="spellEnd"/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of surf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phlegmed</w:t>
      </w:r>
      <w:proofErr w:type="spell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by cushy come-and-go</w:t>
      </w:r>
    </w:p>
    <w:p w14:paraId="1E74A7DD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tourists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prow’d</w:t>
      </w:r>
      <w:proofErr w:type="spell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on the cruisers, lording the ministered waves.</w:t>
      </w:r>
    </w:p>
    <w:p w14:paraId="7C588539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14:paraId="6AFBE7E5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Seagull and shoal life</w:t>
      </w:r>
    </w:p>
    <w:p w14:paraId="5CFC36B3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vexing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their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blarnies</w:t>
      </w:r>
      <w:proofErr w:type="spell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upon our huddled</w:t>
      </w:r>
    </w:p>
    <w:p w14:paraId="52CB4A44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camouflage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past the vast crumble of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scummed</w:t>
      </w:r>
      <w:proofErr w:type="spellEnd"/>
    </w:p>
    <w:p w14:paraId="5BECF95A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cliffs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, scramming on mulch as thunder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unbladders</w:t>
      </w:r>
      <w:proofErr w:type="spellEnd"/>
    </w:p>
    <w:p w14:paraId="2D26EC0E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yobbish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rain and wind on our escape hutched in a Bedford van.</w:t>
      </w:r>
    </w:p>
    <w:p w14:paraId="493AA050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14:paraId="692504FC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Seasons or years we reap</w:t>
      </w:r>
    </w:p>
    <w:p w14:paraId="4C3D3547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inland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,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unclocked</w:t>
      </w:r>
      <w:proofErr w:type="spell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by the national eye</w:t>
      </w:r>
    </w:p>
    <w:p w14:paraId="6331B6B0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or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stabs in the back,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teemed</w:t>
      </w:r>
      <w:proofErr w:type="spell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for breathing</w:t>
      </w:r>
    </w:p>
    <w:p w14:paraId="053A6C3C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sweeps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of grass through the whistling asthma of parks,</w:t>
      </w:r>
    </w:p>
    <w:p w14:paraId="2D56FBA9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burdened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, ennobled – poling sparks across pylon and pylon.</w:t>
      </w:r>
    </w:p>
    <w:p w14:paraId="7D014F44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14:paraId="364AF1D8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Swarms of us, grafting in</w:t>
      </w:r>
    </w:p>
    <w:p w14:paraId="742CB4F8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the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black within shot of the moon’s</w:t>
      </w:r>
    </w:p>
    <w:p w14:paraId="72279590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spotlight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, banking on the miracle of sun –</w:t>
      </w:r>
    </w:p>
    <w:p w14:paraId="73A19EBC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span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its rainbow, passport us to life. Only then</w:t>
      </w:r>
    </w:p>
    <w:p w14:paraId="1A538205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can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it be human to hoick ourselves, bare-faced for the clear.</w:t>
      </w:r>
    </w:p>
    <w:p w14:paraId="10AFA6B4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14:paraId="3D9AF34D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Imagine my love and I,</w:t>
      </w:r>
    </w:p>
    <w:p w14:paraId="7C749561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our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sundry others,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Blair’d</w:t>
      </w:r>
      <w:proofErr w:type="spell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in the cash</w:t>
      </w:r>
    </w:p>
    <w:p w14:paraId="1F93A439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of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our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beeswax’d</w:t>
      </w:r>
      <w:proofErr w:type="spell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cars, our crash clothes, free,</w:t>
      </w:r>
    </w:p>
    <w:p w14:paraId="7E0FED74" w14:textId="77777777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we</w:t>
      </w:r>
      <w:proofErr w:type="gram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raise our charged glasses over </w:t>
      </w:r>
      <w:proofErr w:type="spellStart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unparasol’d</w:t>
      </w:r>
      <w:proofErr w:type="spellEnd"/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tables</w:t>
      </w:r>
    </w:p>
    <w:p w14:paraId="184B5AF0" w14:textId="51AD963F" w:rsidR="00E46D3B" w:rsidRPr="00352DD9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52DD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East, babbling our lingoes, flecked by the chalk of Britannia!</w:t>
      </w:r>
    </w:p>
    <w:p w14:paraId="0B69CBE0" w14:textId="74BF13CF" w:rsidR="00E46D3B" w:rsidRPr="00E46D3B" w:rsidRDefault="00E46D3B" w:rsidP="00E46D3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52EF7D28" w14:textId="02858703" w:rsidR="00E46D3B" w:rsidRDefault="00352DD9" w:rsidP="00352DD9">
      <w:pPr>
        <w:shd w:val="clear" w:color="auto" w:fill="FFFFFF"/>
        <w:spacing w:after="0" w:line="240" w:lineRule="auto"/>
        <w:ind w:hanging="240"/>
        <w:textAlignment w:val="baseline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8</w:t>
      </w:r>
      <w:r w:rsidR="00E95514" w:rsidRPr="00E95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.</w:t>
      </w:r>
      <w:r w:rsidR="00E9551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E46D3B" w:rsidRPr="00E46D3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Examine the ideas </w:t>
      </w:r>
      <w:proofErr w:type="spellStart"/>
      <w:r w:rsidR="00E46D3B" w:rsidRPr="00E46D3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pf</w:t>
      </w:r>
      <w:proofErr w:type="spellEnd"/>
      <w:r w:rsidR="00E46D3B" w:rsidRPr="00E46D3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="00E46D3B" w:rsidRPr="00E46D3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Britishness</w:t>
      </w:r>
      <w:proofErr w:type="spellEnd"/>
      <w:r w:rsidR="00E46D3B" w:rsidRPr="00E46D3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that are opened up for criticism in the poem. </w:t>
      </w:r>
      <w:r w:rsidR="00E46D3B" w:rsidRPr="00E95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Your answer should not exceed 200 words: (15 marks)</w:t>
      </w:r>
    </w:p>
    <w:p w14:paraId="6D5B6AEC" w14:textId="77777777" w:rsidR="00E46D3B" w:rsidRPr="00126ED3" w:rsidRDefault="00E46D3B" w:rsidP="009C3A83"/>
    <w:sectPr w:rsidR="00E46D3B" w:rsidRPr="00126E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5E24" w14:textId="77777777" w:rsidR="00C106E7" w:rsidRDefault="00C106E7" w:rsidP="00352DD9">
      <w:pPr>
        <w:spacing w:after="0" w:line="240" w:lineRule="auto"/>
      </w:pPr>
      <w:r>
        <w:separator/>
      </w:r>
    </w:p>
  </w:endnote>
  <w:endnote w:type="continuationSeparator" w:id="0">
    <w:p w14:paraId="707ADFD5" w14:textId="77777777" w:rsidR="00C106E7" w:rsidRDefault="00C106E7" w:rsidP="003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363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F4042" w14:textId="7E9170FF" w:rsidR="00352DD9" w:rsidRDefault="00352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41607" w14:textId="77777777" w:rsidR="00352DD9" w:rsidRDefault="00352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57006" w14:textId="77777777" w:rsidR="00C106E7" w:rsidRDefault="00C106E7" w:rsidP="00352DD9">
      <w:pPr>
        <w:spacing w:after="0" w:line="240" w:lineRule="auto"/>
      </w:pPr>
      <w:r>
        <w:separator/>
      </w:r>
    </w:p>
  </w:footnote>
  <w:footnote w:type="continuationSeparator" w:id="0">
    <w:p w14:paraId="1A2FAF93" w14:textId="77777777" w:rsidR="00C106E7" w:rsidRDefault="00C106E7" w:rsidP="0035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6F7"/>
    <w:multiLevelType w:val="hybridMultilevel"/>
    <w:tmpl w:val="44CA4F6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6863"/>
    <w:multiLevelType w:val="hybridMultilevel"/>
    <w:tmpl w:val="E03030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46E13"/>
    <w:multiLevelType w:val="hybridMultilevel"/>
    <w:tmpl w:val="A44EC6FA"/>
    <w:lvl w:ilvl="0" w:tplc="DEBAF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D"/>
    <w:rsid w:val="00126ED3"/>
    <w:rsid w:val="00352DD9"/>
    <w:rsid w:val="009B40C0"/>
    <w:rsid w:val="009C3A83"/>
    <w:rsid w:val="009D79AD"/>
    <w:rsid w:val="00A563B2"/>
    <w:rsid w:val="00C106E7"/>
    <w:rsid w:val="00C82530"/>
    <w:rsid w:val="00D50826"/>
    <w:rsid w:val="00E46D3B"/>
    <w:rsid w:val="00E60D82"/>
    <w:rsid w:val="00E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8D38"/>
  <w15:chartTrackingRefBased/>
  <w15:docId w15:val="{DBD78C16-14D9-4306-AEBD-1A4F5B5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D9"/>
  </w:style>
  <w:style w:type="paragraph" w:styleId="Footer">
    <w:name w:val="footer"/>
    <w:basedOn w:val="Normal"/>
    <w:link w:val="FooterChar"/>
    <w:uiPriority w:val="99"/>
    <w:unhideWhenUsed/>
    <w:rsid w:val="00352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 Mani</dc:creator>
  <cp:keywords/>
  <dc:description/>
  <cp:lastModifiedBy>LIBDL-13</cp:lastModifiedBy>
  <cp:revision>4</cp:revision>
  <dcterms:created xsi:type="dcterms:W3CDTF">2022-06-15T02:02:00Z</dcterms:created>
  <dcterms:modified xsi:type="dcterms:W3CDTF">2022-09-30T11:04:00Z</dcterms:modified>
</cp:coreProperties>
</file>