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29B18" w14:textId="71972FE5" w:rsidR="00FE687E" w:rsidRPr="00BA245E" w:rsidRDefault="009F11C7">
      <w:pPr>
        <w:spacing w:after="0" w:line="259" w:lineRule="auto"/>
        <w:jc w:val="center"/>
        <w:rPr>
          <w:rFonts w:ascii="Arial" w:eastAsia="Arial" w:hAnsi="Arial" w:cs="Arial"/>
          <w:b/>
        </w:rPr>
      </w:pPr>
      <w:r>
        <w:rPr>
          <w:noProof/>
          <w:lang w:val="en-US"/>
        </w:rPr>
        <w:drawing>
          <wp:anchor distT="0" distB="0" distL="114300" distR="114300" simplePos="0" relativeHeight="251660288" behindDoc="0" locked="0" layoutInCell="1" allowOverlap="1" wp14:anchorId="4926D80A" wp14:editId="494228BD">
            <wp:simplePos x="0" y="0"/>
            <wp:positionH relativeFrom="column">
              <wp:posOffset>-295275</wp:posOffset>
            </wp:positionH>
            <wp:positionV relativeFrom="paragraph">
              <wp:posOffset>13335</wp:posOffset>
            </wp:positionV>
            <wp:extent cx="963515" cy="906516"/>
            <wp:effectExtent l="0" t="0" r="0" b="0"/>
            <wp:wrapNone/>
            <wp:docPr id="2" name="image1.jpg" descr="col LOGO outline"/>
            <wp:cNvGraphicFramePr/>
            <a:graphic xmlns:a="http://schemas.openxmlformats.org/drawingml/2006/main">
              <a:graphicData uri="http://schemas.openxmlformats.org/drawingml/2006/picture">
                <pic:pic xmlns:pic="http://schemas.openxmlformats.org/drawingml/2006/picture">
                  <pic:nvPicPr>
                    <pic:cNvPr id="0" name="image1.jpg" descr="col LOGO outline"/>
                    <pic:cNvPicPr preferRelativeResize="0"/>
                  </pic:nvPicPr>
                  <pic:blipFill>
                    <a:blip r:embed="rId7"/>
                    <a:srcRect/>
                    <a:stretch>
                      <a:fillRect/>
                    </a:stretch>
                  </pic:blipFill>
                  <pic:spPr>
                    <a:xfrm>
                      <a:off x="0" y="0"/>
                      <a:ext cx="963515" cy="906516"/>
                    </a:xfrm>
                    <a:prstGeom prst="rect">
                      <a:avLst/>
                    </a:prstGeom>
                    <a:ln/>
                  </pic:spPr>
                </pic:pic>
              </a:graphicData>
            </a:graphic>
          </wp:anchor>
        </w:drawing>
      </w:r>
      <w:r w:rsidRPr="00BA245E">
        <w:rPr>
          <w:rFonts w:ascii="Arial" w:hAnsi="Arial" w:cs="Arial"/>
          <w:noProof/>
        </w:rPr>
        <mc:AlternateContent>
          <mc:Choice Requires="wps">
            <w:drawing>
              <wp:anchor distT="0" distB="0" distL="114300" distR="114300" simplePos="0" relativeHeight="251658240" behindDoc="0" locked="0" layoutInCell="1" hidden="0" allowOverlap="1" wp14:anchorId="77F13E74" wp14:editId="6988CBC5">
                <wp:simplePos x="0" y="0"/>
                <wp:positionH relativeFrom="column">
                  <wp:posOffset>4124326</wp:posOffset>
                </wp:positionH>
                <wp:positionV relativeFrom="paragraph">
                  <wp:posOffset>-695325</wp:posOffset>
                </wp:positionV>
                <wp:extent cx="2705100" cy="561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705100" cy="561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7C963CD" w14:textId="77777777" w:rsidR="00FE687E" w:rsidRDefault="00B53068">
                            <w:pPr>
                              <w:spacing w:before="120" w:after="120" w:line="240" w:lineRule="auto"/>
                              <w:textDirection w:val="btLr"/>
                            </w:pPr>
                            <w:r>
                              <w:rPr>
                                <w:color w:val="000000"/>
                              </w:rPr>
                              <w:t>Registration  Number:</w:t>
                            </w:r>
                          </w:p>
                          <w:p w14:paraId="34068DE2" w14:textId="6D69E303" w:rsidR="00FE687E" w:rsidRDefault="00B53068">
                            <w:pPr>
                              <w:spacing w:before="120" w:after="120" w:line="240" w:lineRule="auto"/>
                              <w:textDirection w:val="btLr"/>
                            </w:pPr>
                            <w:r>
                              <w:rPr>
                                <w:color w:val="000000"/>
                              </w:rPr>
                              <w:t>Date &amp; Session</w:t>
                            </w:r>
                            <w:r w:rsidR="009F11C7">
                              <w:rPr>
                                <w:color w:val="000000"/>
                              </w:rPr>
                              <w:t>: 12-12-2022 (9am)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7F13E74" id="Rectangle 1" o:spid="_x0000_s1026" style="position:absolute;left:0;text-align:left;margin-left:324.75pt;margin-top:-54.75pt;width:213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">
                <v:stroke startarrowwidth="narrow" startarrowlength="short" endarrowwidth="narrow" endarrowlength="short"/>
                <v:textbox inset="2.53958mm,1.2694mm,2.53958mm,1.2694mm">
                  <w:txbxContent>
                    <w:p w14:paraId="67C963CD" w14:textId="77777777" w:rsidR="00FE687E" w:rsidRDefault="00B53068">
                      <w:pPr>
                        <w:spacing w:before="120" w:after="120" w:line="240" w:lineRule="auto"/>
                        <w:textDirection w:val="btLr"/>
                      </w:pPr>
                      <w:r>
                        <w:rPr>
                          <w:color w:val="000000"/>
                        </w:rPr>
                        <w:t>Registration  Number:</w:t>
                      </w:r>
                    </w:p>
                    <w:p w14:paraId="34068DE2" w14:textId="6D69E303" w:rsidR="00FE687E" w:rsidRDefault="00B53068">
                      <w:pPr>
                        <w:spacing w:before="120" w:after="120" w:line="240" w:lineRule="auto"/>
                        <w:textDirection w:val="btLr"/>
                      </w:pPr>
                      <w:r>
                        <w:rPr>
                          <w:color w:val="000000"/>
                        </w:rPr>
                        <w:t>Date &amp; Session</w:t>
                      </w:r>
                      <w:r w:rsidR="009F11C7">
                        <w:rPr>
                          <w:color w:val="000000"/>
                        </w:rPr>
                        <w:t>: 12-12-2022 (9am)</w:t>
                      </w:r>
                    </w:p>
                  </w:txbxContent>
                </v:textbox>
              </v:rect>
            </w:pict>
          </mc:Fallback>
        </mc:AlternateContent>
      </w:r>
      <w:r w:rsidR="00B53068" w:rsidRPr="00BA245E">
        <w:rPr>
          <w:rFonts w:ascii="Arial" w:eastAsia="Arial" w:hAnsi="Arial" w:cs="Arial"/>
          <w:b/>
        </w:rPr>
        <w:t>ST. JOSEPH’S COLLEGE (AUTONOMOUS), BENGALURU -27</w:t>
      </w:r>
    </w:p>
    <w:p w14:paraId="4FA4D2B7" w14:textId="661655E6" w:rsidR="00FE687E" w:rsidRPr="00BA245E" w:rsidRDefault="00712170">
      <w:pPr>
        <w:spacing w:after="0" w:line="259" w:lineRule="auto"/>
        <w:jc w:val="center"/>
        <w:rPr>
          <w:rFonts w:ascii="Arial" w:eastAsia="Arial" w:hAnsi="Arial" w:cs="Arial"/>
          <w:b/>
        </w:rPr>
      </w:pPr>
      <w:r w:rsidRPr="00BA245E">
        <w:rPr>
          <w:rFonts w:ascii="Arial" w:eastAsia="Arial" w:hAnsi="Arial" w:cs="Arial"/>
          <w:b/>
        </w:rPr>
        <w:t>B. Com IFA – V SEMESTER</w:t>
      </w:r>
    </w:p>
    <w:p w14:paraId="01349F02" w14:textId="48A15DC5" w:rsidR="00FE687E" w:rsidRPr="00BA245E" w:rsidRDefault="00B53068">
      <w:pPr>
        <w:spacing w:after="0" w:line="259" w:lineRule="auto"/>
        <w:jc w:val="center"/>
        <w:rPr>
          <w:rFonts w:ascii="Arial" w:eastAsia="Arial" w:hAnsi="Arial" w:cs="Arial"/>
          <w:b/>
        </w:rPr>
      </w:pPr>
      <w:r w:rsidRPr="00BA245E">
        <w:rPr>
          <w:rFonts w:ascii="Arial" w:eastAsia="Arial" w:hAnsi="Arial" w:cs="Arial"/>
          <w:b/>
        </w:rPr>
        <w:t>SEMESTER EXAMINATION: OCTOBER 2022</w:t>
      </w:r>
    </w:p>
    <w:p w14:paraId="5AC4D21D" w14:textId="77777777" w:rsidR="00FE687E" w:rsidRPr="00BA245E" w:rsidRDefault="00B53068">
      <w:pPr>
        <w:spacing w:after="0" w:line="259" w:lineRule="auto"/>
        <w:jc w:val="center"/>
        <w:rPr>
          <w:rFonts w:ascii="Arial" w:eastAsia="Arial" w:hAnsi="Arial" w:cs="Arial"/>
          <w:b/>
        </w:rPr>
      </w:pPr>
      <w:r w:rsidRPr="00BA245E">
        <w:rPr>
          <w:rFonts w:ascii="Arial" w:eastAsia="Arial" w:hAnsi="Arial" w:cs="Arial"/>
          <w:b/>
        </w:rPr>
        <w:t>(Examination conducted in December 2022)</w:t>
      </w:r>
    </w:p>
    <w:p w14:paraId="4BBD79D4" w14:textId="79A7171A" w:rsidR="00FE687E" w:rsidRPr="00BA245E" w:rsidRDefault="00B53068">
      <w:pPr>
        <w:widowControl w:val="0"/>
        <w:spacing w:after="0"/>
        <w:jc w:val="center"/>
        <w:rPr>
          <w:rFonts w:ascii="Arial" w:eastAsia="Arial" w:hAnsi="Arial" w:cs="Arial"/>
          <w:b/>
          <w:u w:val="single"/>
        </w:rPr>
      </w:pPr>
      <w:r w:rsidRPr="00BA245E">
        <w:rPr>
          <w:rFonts w:ascii="Arial" w:hAnsi="Arial" w:cs="Arial"/>
          <w:b/>
          <w:u w:val="single"/>
        </w:rPr>
        <w:t>BC</w:t>
      </w:r>
      <w:r w:rsidR="00712170" w:rsidRPr="00BA245E">
        <w:rPr>
          <w:rFonts w:ascii="Arial" w:hAnsi="Arial" w:cs="Arial"/>
          <w:b/>
          <w:u w:val="single"/>
        </w:rPr>
        <w:t>IFA 5119</w:t>
      </w:r>
      <w:r w:rsidRPr="00BA245E">
        <w:rPr>
          <w:rFonts w:ascii="Arial" w:hAnsi="Arial" w:cs="Arial"/>
          <w:b/>
          <w:u w:val="single"/>
        </w:rPr>
        <w:t>: Co</w:t>
      </w:r>
      <w:r w:rsidR="00043D27" w:rsidRPr="00BA245E">
        <w:rPr>
          <w:rFonts w:ascii="Arial" w:hAnsi="Arial" w:cs="Arial"/>
          <w:b/>
          <w:u w:val="single"/>
        </w:rPr>
        <w:t>rporate Reporting I</w:t>
      </w:r>
    </w:p>
    <w:p w14:paraId="3EF79069" w14:textId="77777777" w:rsidR="00FE687E" w:rsidRPr="00BA245E" w:rsidRDefault="00FE687E">
      <w:pPr>
        <w:spacing w:after="0" w:line="259" w:lineRule="auto"/>
        <w:jc w:val="center"/>
        <w:rPr>
          <w:rFonts w:ascii="Arial" w:eastAsia="Arial" w:hAnsi="Arial" w:cs="Arial"/>
          <w:b/>
        </w:rPr>
      </w:pPr>
    </w:p>
    <w:p w14:paraId="3A6BD02E" w14:textId="77777777" w:rsidR="00FE687E" w:rsidRPr="00BA245E" w:rsidRDefault="00B53068">
      <w:pPr>
        <w:spacing w:after="0" w:line="259" w:lineRule="auto"/>
        <w:rPr>
          <w:rFonts w:ascii="Arial" w:eastAsia="Arial" w:hAnsi="Arial" w:cs="Arial"/>
          <w:b/>
        </w:rPr>
      </w:pPr>
      <w:r w:rsidRPr="00BA245E">
        <w:rPr>
          <w:rFonts w:ascii="Arial" w:eastAsia="Arial" w:hAnsi="Arial" w:cs="Arial"/>
          <w:b/>
        </w:rPr>
        <w:t>Time: 2 ½ Hours</w:t>
      </w:r>
      <w:r w:rsidRPr="00BA245E">
        <w:rPr>
          <w:rFonts w:ascii="Arial" w:eastAsia="Arial" w:hAnsi="Arial" w:cs="Arial"/>
          <w:b/>
        </w:rPr>
        <w:tab/>
      </w:r>
      <w:r w:rsidRPr="00BA245E">
        <w:rPr>
          <w:rFonts w:ascii="Arial" w:eastAsia="Arial" w:hAnsi="Arial" w:cs="Arial"/>
          <w:b/>
        </w:rPr>
        <w:tab/>
      </w:r>
      <w:r w:rsidRPr="00BA245E">
        <w:rPr>
          <w:rFonts w:ascii="Arial" w:eastAsia="Arial" w:hAnsi="Arial" w:cs="Arial"/>
          <w:b/>
        </w:rPr>
        <w:tab/>
      </w:r>
      <w:r w:rsidRPr="00BA245E">
        <w:rPr>
          <w:rFonts w:ascii="Arial" w:eastAsia="Arial" w:hAnsi="Arial" w:cs="Arial"/>
          <w:b/>
        </w:rPr>
        <w:tab/>
      </w:r>
      <w:r w:rsidRPr="00BA245E">
        <w:rPr>
          <w:rFonts w:ascii="Arial" w:eastAsia="Arial" w:hAnsi="Arial" w:cs="Arial"/>
          <w:b/>
        </w:rPr>
        <w:tab/>
      </w:r>
      <w:r w:rsidRPr="00BA245E">
        <w:rPr>
          <w:rFonts w:ascii="Arial" w:eastAsia="Arial" w:hAnsi="Arial" w:cs="Arial"/>
          <w:b/>
        </w:rPr>
        <w:tab/>
      </w:r>
      <w:r w:rsidRPr="00BA245E">
        <w:rPr>
          <w:rFonts w:ascii="Arial" w:eastAsia="Arial" w:hAnsi="Arial" w:cs="Arial"/>
          <w:b/>
        </w:rPr>
        <w:tab/>
      </w:r>
      <w:r w:rsidRPr="00BA245E">
        <w:rPr>
          <w:rFonts w:ascii="Arial" w:eastAsia="Arial" w:hAnsi="Arial" w:cs="Arial"/>
          <w:b/>
        </w:rPr>
        <w:tab/>
        <w:t xml:space="preserve">    Max Marks: 70</w:t>
      </w:r>
    </w:p>
    <w:p w14:paraId="551E4BDA" w14:textId="41400D44" w:rsidR="00FE687E" w:rsidRPr="00BA245E" w:rsidRDefault="00B53068">
      <w:pPr>
        <w:spacing w:after="0" w:line="259" w:lineRule="auto"/>
        <w:jc w:val="center"/>
        <w:rPr>
          <w:rFonts w:ascii="Arial" w:eastAsia="Arial" w:hAnsi="Arial" w:cs="Arial"/>
          <w:b/>
        </w:rPr>
      </w:pPr>
      <w:r w:rsidRPr="00BA245E">
        <w:rPr>
          <w:rFonts w:ascii="Arial" w:eastAsia="Arial" w:hAnsi="Arial" w:cs="Arial"/>
          <w:b/>
        </w:rPr>
        <w:t>This paper contains __</w:t>
      </w:r>
      <w:r w:rsidR="00D751EE" w:rsidRPr="00BA245E">
        <w:rPr>
          <w:rFonts w:ascii="Arial" w:eastAsia="Arial" w:hAnsi="Arial" w:cs="Arial"/>
          <w:b/>
          <w:u w:val="single"/>
        </w:rPr>
        <w:t>3</w:t>
      </w:r>
      <w:r w:rsidRPr="00BA245E">
        <w:rPr>
          <w:rFonts w:ascii="Arial" w:eastAsia="Arial" w:hAnsi="Arial" w:cs="Arial"/>
          <w:b/>
        </w:rPr>
        <w:t>___ printed pages and __</w:t>
      </w:r>
      <w:r w:rsidR="00D751EE" w:rsidRPr="00BA245E">
        <w:rPr>
          <w:rFonts w:ascii="Arial" w:eastAsia="Arial" w:hAnsi="Arial" w:cs="Arial"/>
          <w:b/>
          <w:u w:val="single"/>
        </w:rPr>
        <w:t>4</w:t>
      </w:r>
      <w:r w:rsidRPr="00BA245E">
        <w:rPr>
          <w:rFonts w:ascii="Arial" w:eastAsia="Arial" w:hAnsi="Arial" w:cs="Arial"/>
          <w:b/>
        </w:rPr>
        <w:t>__ parts</w:t>
      </w:r>
    </w:p>
    <w:p w14:paraId="1EF81DAE" w14:textId="105C699C" w:rsidR="001D505D" w:rsidRPr="00BA245E" w:rsidRDefault="007979FF" w:rsidP="001D505D">
      <w:pPr>
        <w:jc w:val="center"/>
        <w:rPr>
          <w:rFonts w:ascii="Arial" w:hAnsi="Arial" w:cs="Arial"/>
        </w:rPr>
      </w:pPr>
      <w:r w:rsidRPr="00BA245E">
        <w:rPr>
          <w:rFonts w:ascii="Arial" w:eastAsia="Arial" w:hAnsi="Arial" w:cs="Arial"/>
          <w:b/>
          <w:u w:val="single"/>
        </w:rPr>
        <w:t>PART</w:t>
      </w:r>
      <w:r w:rsidR="001D505D" w:rsidRPr="00BA245E">
        <w:rPr>
          <w:rFonts w:ascii="Arial" w:hAnsi="Arial" w:cs="Arial"/>
          <w:b/>
        </w:rPr>
        <w:t xml:space="preserve"> A</w:t>
      </w:r>
    </w:p>
    <w:p w14:paraId="2F976797" w14:textId="77777777" w:rsidR="001D505D" w:rsidRPr="00BA245E" w:rsidRDefault="001D505D" w:rsidP="001D505D">
      <w:pPr>
        <w:jc w:val="both"/>
        <w:rPr>
          <w:rFonts w:ascii="Arial" w:hAnsi="Arial" w:cs="Arial"/>
          <w:b/>
        </w:rPr>
      </w:pPr>
      <w:r w:rsidRPr="00BA245E">
        <w:rPr>
          <w:rFonts w:ascii="Arial" w:hAnsi="Arial" w:cs="Arial"/>
          <w:b/>
        </w:rPr>
        <w:t>Answer any FIVE questions. Each question carries two marks</w:t>
      </w:r>
      <w:r w:rsidRPr="00BA245E">
        <w:rPr>
          <w:rFonts w:ascii="Arial" w:hAnsi="Arial" w:cs="Arial"/>
          <w:b/>
        </w:rPr>
        <w:tab/>
      </w:r>
      <w:r w:rsidRPr="00BA245E">
        <w:rPr>
          <w:rFonts w:ascii="Arial" w:hAnsi="Arial" w:cs="Arial"/>
          <w:b/>
        </w:rPr>
        <w:tab/>
      </w:r>
      <w:r w:rsidRPr="00BA245E">
        <w:rPr>
          <w:rFonts w:ascii="Arial" w:hAnsi="Arial" w:cs="Arial"/>
          <w:b/>
        </w:rPr>
        <w:tab/>
        <w:t>(5x2=10)</w:t>
      </w:r>
    </w:p>
    <w:p w14:paraId="5E6DDB5A" w14:textId="22987FC2" w:rsidR="001D505D" w:rsidRPr="00BA245E" w:rsidRDefault="001D505D" w:rsidP="001D505D">
      <w:pPr>
        <w:numPr>
          <w:ilvl w:val="0"/>
          <w:numId w:val="2"/>
        </w:numPr>
        <w:spacing w:after="160" w:line="259" w:lineRule="auto"/>
        <w:contextualSpacing/>
        <w:jc w:val="both"/>
        <w:rPr>
          <w:rFonts w:ascii="Arial" w:hAnsi="Arial" w:cs="Arial"/>
        </w:rPr>
      </w:pPr>
      <w:r w:rsidRPr="00BA245E">
        <w:rPr>
          <w:rFonts w:ascii="Arial" w:hAnsi="Arial" w:cs="Arial"/>
        </w:rPr>
        <w:t>Wh</w:t>
      </w:r>
      <w:r w:rsidR="006E1A2E" w:rsidRPr="00BA245E">
        <w:rPr>
          <w:rFonts w:ascii="Arial" w:hAnsi="Arial" w:cs="Arial"/>
        </w:rPr>
        <w:t>ich of the following is not moral guidelines for professional accountants</w:t>
      </w:r>
      <w:r w:rsidRPr="00BA245E">
        <w:rPr>
          <w:rFonts w:ascii="Arial" w:hAnsi="Arial" w:cs="Arial"/>
        </w:rPr>
        <w:t>?</w:t>
      </w:r>
    </w:p>
    <w:p w14:paraId="4E977221" w14:textId="04C4BE59" w:rsidR="006E1A2E" w:rsidRPr="00BA245E" w:rsidRDefault="006E1A2E" w:rsidP="006E1A2E">
      <w:pPr>
        <w:numPr>
          <w:ilvl w:val="1"/>
          <w:numId w:val="2"/>
        </w:numPr>
        <w:spacing w:after="160" w:line="259" w:lineRule="auto"/>
        <w:contextualSpacing/>
        <w:jc w:val="both"/>
        <w:rPr>
          <w:rFonts w:ascii="Arial" w:hAnsi="Arial" w:cs="Arial"/>
        </w:rPr>
      </w:pPr>
      <w:r w:rsidRPr="00BA245E">
        <w:rPr>
          <w:rFonts w:ascii="Arial" w:hAnsi="Arial" w:cs="Arial"/>
        </w:rPr>
        <w:t>Integrity</w:t>
      </w:r>
    </w:p>
    <w:p w14:paraId="0AC710EF" w14:textId="58FBAC66" w:rsidR="006E1A2E" w:rsidRPr="00BA245E" w:rsidRDefault="006E1A2E" w:rsidP="006E1A2E">
      <w:pPr>
        <w:numPr>
          <w:ilvl w:val="1"/>
          <w:numId w:val="2"/>
        </w:numPr>
        <w:spacing w:after="160" w:line="259" w:lineRule="auto"/>
        <w:contextualSpacing/>
        <w:jc w:val="both"/>
        <w:rPr>
          <w:rFonts w:ascii="Arial" w:hAnsi="Arial" w:cs="Arial"/>
        </w:rPr>
      </w:pPr>
      <w:r w:rsidRPr="00BA245E">
        <w:rPr>
          <w:rFonts w:ascii="Arial" w:hAnsi="Arial" w:cs="Arial"/>
        </w:rPr>
        <w:t>Matching concept</w:t>
      </w:r>
    </w:p>
    <w:p w14:paraId="4A11AD94" w14:textId="3FF7B7A1" w:rsidR="006E1A2E" w:rsidRPr="00BA245E" w:rsidRDefault="006E1A2E" w:rsidP="006E1A2E">
      <w:pPr>
        <w:numPr>
          <w:ilvl w:val="1"/>
          <w:numId w:val="2"/>
        </w:numPr>
        <w:spacing w:after="160" w:line="259" w:lineRule="auto"/>
        <w:contextualSpacing/>
        <w:jc w:val="both"/>
        <w:rPr>
          <w:rFonts w:ascii="Arial" w:hAnsi="Arial" w:cs="Arial"/>
        </w:rPr>
      </w:pPr>
      <w:r w:rsidRPr="00BA245E">
        <w:rPr>
          <w:rFonts w:ascii="Arial" w:hAnsi="Arial" w:cs="Arial"/>
        </w:rPr>
        <w:t>Objectivity</w:t>
      </w:r>
    </w:p>
    <w:p w14:paraId="1D4C715C" w14:textId="65B4C460" w:rsidR="006E1A2E" w:rsidRPr="00BA245E" w:rsidRDefault="006E1A2E" w:rsidP="006E1A2E">
      <w:pPr>
        <w:numPr>
          <w:ilvl w:val="1"/>
          <w:numId w:val="2"/>
        </w:numPr>
        <w:spacing w:after="160" w:line="259" w:lineRule="auto"/>
        <w:contextualSpacing/>
        <w:jc w:val="both"/>
        <w:rPr>
          <w:rFonts w:ascii="Arial" w:hAnsi="Arial" w:cs="Arial"/>
        </w:rPr>
      </w:pPr>
      <w:r w:rsidRPr="00BA245E">
        <w:rPr>
          <w:rFonts w:ascii="Arial" w:hAnsi="Arial" w:cs="Arial"/>
        </w:rPr>
        <w:t>Confidentiality</w:t>
      </w:r>
    </w:p>
    <w:p w14:paraId="3A62B06F" w14:textId="77777777" w:rsidR="00B7605A" w:rsidRPr="00BA245E" w:rsidRDefault="00B7605A" w:rsidP="00B7605A">
      <w:pPr>
        <w:spacing w:after="160" w:line="259" w:lineRule="auto"/>
        <w:ind w:left="720"/>
        <w:contextualSpacing/>
        <w:jc w:val="both"/>
        <w:rPr>
          <w:rFonts w:ascii="Arial" w:hAnsi="Arial" w:cs="Arial"/>
        </w:rPr>
      </w:pPr>
      <w:r w:rsidRPr="00BA245E">
        <w:rPr>
          <w:rFonts w:ascii="Arial" w:hAnsi="Arial" w:cs="Arial"/>
        </w:rPr>
        <w:t>I</w:t>
      </w:r>
      <w:r w:rsidR="004D679B" w:rsidRPr="00BA245E">
        <w:rPr>
          <w:rFonts w:ascii="Arial" w:hAnsi="Arial" w:cs="Arial"/>
        </w:rPr>
        <w:t>f Mr. T controls entity A and his spouse, Mrs. T exercises significant influence over entity B, then A and B are related parties:</w:t>
      </w:r>
    </w:p>
    <w:p w14:paraId="14716EC2" w14:textId="0CF88E94" w:rsidR="004D679B" w:rsidRPr="00BA245E" w:rsidRDefault="004D679B" w:rsidP="00B7605A">
      <w:pPr>
        <w:pStyle w:val="ListParagraph"/>
        <w:numPr>
          <w:ilvl w:val="0"/>
          <w:numId w:val="4"/>
        </w:numPr>
        <w:jc w:val="both"/>
        <w:rPr>
          <w:rFonts w:ascii="Arial" w:hAnsi="Arial" w:cs="Arial"/>
        </w:rPr>
      </w:pPr>
      <w:r w:rsidRPr="00BA245E">
        <w:rPr>
          <w:rFonts w:ascii="Arial" w:hAnsi="Arial" w:cs="Arial"/>
        </w:rPr>
        <w:t>The above statement is true</w:t>
      </w:r>
    </w:p>
    <w:p w14:paraId="6DF52337" w14:textId="7941C2CE" w:rsidR="00B7605A" w:rsidRPr="00BA245E" w:rsidRDefault="004D679B" w:rsidP="00214098">
      <w:pPr>
        <w:pStyle w:val="ListParagraph"/>
        <w:numPr>
          <w:ilvl w:val="0"/>
          <w:numId w:val="4"/>
        </w:numPr>
        <w:jc w:val="both"/>
        <w:rPr>
          <w:rFonts w:ascii="Arial" w:hAnsi="Arial" w:cs="Arial"/>
        </w:rPr>
      </w:pPr>
      <w:r w:rsidRPr="00BA245E">
        <w:rPr>
          <w:rFonts w:ascii="Arial" w:hAnsi="Arial" w:cs="Arial"/>
        </w:rPr>
        <w:t>The above statement is false</w:t>
      </w:r>
    </w:p>
    <w:p w14:paraId="2B8D8CB4" w14:textId="77777777" w:rsidR="00D26A69" w:rsidRPr="00BA245E" w:rsidRDefault="00AB6297" w:rsidP="00D26A69">
      <w:pPr>
        <w:pStyle w:val="ListParagraph"/>
        <w:numPr>
          <w:ilvl w:val="0"/>
          <w:numId w:val="2"/>
        </w:numPr>
        <w:jc w:val="both"/>
        <w:rPr>
          <w:rFonts w:ascii="Arial" w:hAnsi="Arial" w:cs="Arial"/>
        </w:rPr>
      </w:pPr>
      <w:r w:rsidRPr="00BA245E">
        <w:rPr>
          <w:rFonts w:ascii="Arial" w:hAnsi="Arial" w:cs="Arial"/>
        </w:rPr>
        <w:t>What is a contract</w:t>
      </w:r>
      <w:r w:rsidR="001D505D" w:rsidRPr="00BA245E">
        <w:rPr>
          <w:rFonts w:ascii="Arial" w:hAnsi="Arial" w:cs="Arial"/>
        </w:rPr>
        <w:t>?</w:t>
      </w:r>
    </w:p>
    <w:p w14:paraId="1639486A" w14:textId="17F4F5FC" w:rsidR="00D26A69" w:rsidRPr="00BA245E" w:rsidRDefault="00D26A69" w:rsidP="00D26A69">
      <w:pPr>
        <w:pStyle w:val="ListParagraph"/>
        <w:numPr>
          <w:ilvl w:val="0"/>
          <w:numId w:val="2"/>
        </w:numPr>
        <w:jc w:val="both"/>
        <w:rPr>
          <w:rFonts w:ascii="Arial" w:hAnsi="Arial" w:cs="Arial"/>
        </w:rPr>
      </w:pPr>
      <w:r w:rsidRPr="00BA245E">
        <w:rPr>
          <w:rFonts w:ascii="Arial" w:hAnsi="Arial" w:cs="Arial"/>
          <w:lang w:val="en-US"/>
        </w:rPr>
        <w:t>Mention the approaches to determine fair value of an asset or liability as per IFRS 13.</w:t>
      </w:r>
    </w:p>
    <w:p w14:paraId="2FEC534E" w14:textId="77777777" w:rsidR="00D26A69" w:rsidRPr="00BA245E" w:rsidRDefault="00214098" w:rsidP="00D26A69">
      <w:pPr>
        <w:pStyle w:val="ListParagraph"/>
        <w:numPr>
          <w:ilvl w:val="0"/>
          <w:numId w:val="2"/>
        </w:numPr>
        <w:jc w:val="both"/>
        <w:rPr>
          <w:rFonts w:ascii="Arial" w:hAnsi="Arial" w:cs="Arial"/>
        </w:rPr>
      </w:pPr>
      <w:r w:rsidRPr="00BA245E">
        <w:rPr>
          <w:rFonts w:ascii="Arial" w:hAnsi="Arial" w:cs="Arial"/>
        </w:rPr>
        <w:t>State two benefits of additional performance measures (APMs) in financial statements.</w:t>
      </w:r>
    </w:p>
    <w:p w14:paraId="2C279707" w14:textId="71470B51" w:rsidR="00D26A69" w:rsidRPr="00BA245E" w:rsidRDefault="002873E4" w:rsidP="002873E4">
      <w:pPr>
        <w:pStyle w:val="ListParagraph"/>
        <w:numPr>
          <w:ilvl w:val="0"/>
          <w:numId w:val="2"/>
        </w:numPr>
        <w:jc w:val="both"/>
        <w:rPr>
          <w:rFonts w:ascii="Arial" w:hAnsi="Arial" w:cs="Arial"/>
        </w:rPr>
      </w:pPr>
      <w:r w:rsidRPr="00BA245E">
        <w:rPr>
          <w:rFonts w:ascii="Arial" w:hAnsi="Arial" w:cs="Arial"/>
        </w:rPr>
        <w:t xml:space="preserve">List out </w:t>
      </w:r>
      <w:r w:rsidRPr="00BA245E">
        <w:rPr>
          <w:rFonts w:ascii="Arial" w:hAnsi="Arial" w:cs="Arial"/>
          <w:bCs/>
          <w:lang w:val="en-US"/>
        </w:rPr>
        <w:t>Key omissions from the SMEs standard.</w:t>
      </w:r>
    </w:p>
    <w:p w14:paraId="060FA0AC" w14:textId="6DC6A5B1" w:rsidR="00B7605A" w:rsidRPr="00BA245E" w:rsidRDefault="006D202E" w:rsidP="006D202E">
      <w:pPr>
        <w:pStyle w:val="ListParagraph"/>
        <w:numPr>
          <w:ilvl w:val="0"/>
          <w:numId w:val="2"/>
        </w:numPr>
        <w:jc w:val="both"/>
        <w:rPr>
          <w:rFonts w:ascii="Arial" w:hAnsi="Arial" w:cs="Arial"/>
        </w:rPr>
      </w:pPr>
      <w:r w:rsidRPr="00BA245E">
        <w:rPr>
          <w:rFonts w:ascii="Arial" w:hAnsi="Arial" w:cs="Arial"/>
        </w:rPr>
        <w:t xml:space="preserve">What is </w:t>
      </w:r>
      <w:r w:rsidRPr="00BA245E">
        <w:rPr>
          <w:rFonts w:ascii="Arial" w:hAnsi="Arial" w:cs="Arial"/>
          <w:lang w:val="en"/>
        </w:rPr>
        <w:t>Initial coin offerings?</w:t>
      </w:r>
    </w:p>
    <w:p w14:paraId="037C6130" w14:textId="755BF3D3" w:rsidR="001D505D" w:rsidRPr="00BA245E" w:rsidRDefault="007979FF" w:rsidP="001D505D">
      <w:pPr>
        <w:jc w:val="center"/>
        <w:rPr>
          <w:rFonts w:ascii="Arial" w:hAnsi="Arial" w:cs="Arial"/>
          <w:b/>
        </w:rPr>
      </w:pPr>
      <w:r w:rsidRPr="00BA245E">
        <w:rPr>
          <w:rFonts w:ascii="Arial" w:eastAsia="Arial" w:hAnsi="Arial" w:cs="Arial"/>
          <w:b/>
          <w:u w:val="single"/>
        </w:rPr>
        <w:t>PART</w:t>
      </w:r>
      <w:r w:rsidR="001D505D" w:rsidRPr="00BA245E">
        <w:rPr>
          <w:rFonts w:ascii="Arial" w:hAnsi="Arial" w:cs="Arial"/>
          <w:b/>
        </w:rPr>
        <w:t xml:space="preserve"> B</w:t>
      </w:r>
    </w:p>
    <w:p w14:paraId="55A92582" w14:textId="77777777" w:rsidR="001D505D" w:rsidRPr="00BA245E" w:rsidRDefault="001D505D" w:rsidP="001D505D">
      <w:pPr>
        <w:jc w:val="both"/>
        <w:rPr>
          <w:rFonts w:ascii="Arial" w:hAnsi="Arial" w:cs="Arial"/>
          <w:b/>
        </w:rPr>
      </w:pPr>
      <w:r w:rsidRPr="00BA245E">
        <w:rPr>
          <w:rFonts w:ascii="Arial" w:hAnsi="Arial" w:cs="Arial"/>
          <w:b/>
        </w:rPr>
        <w:t>Answer any THREE questions. Each question carries five marks.</w:t>
      </w:r>
      <w:r w:rsidRPr="00BA245E">
        <w:rPr>
          <w:rFonts w:ascii="Arial" w:hAnsi="Arial" w:cs="Arial"/>
          <w:b/>
        </w:rPr>
        <w:tab/>
      </w:r>
      <w:r w:rsidRPr="00BA245E">
        <w:rPr>
          <w:rFonts w:ascii="Arial" w:hAnsi="Arial" w:cs="Arial"/>
          <w:b/>
        </w:rPr>
        <w:tab/>
        <w:t xml:space="preserve"> (3x5=15)</w:t>
      </w:r>
    </w:p>
    <w:p w14:paraId="56ECD53A" w14:textId="77777777" w:rsidR="005B0C78" w:rsidRPr="00BA245E" w:rsidRDefault="00B7605A" w:rsidP="005B0C78">
      <w:pPr>
        <w:pStyle w:val="ListParagraph"/>
        <w:numPr>
          <w:ilvl w:val="0"/>
          <w:numId w:val="2"/>
        </w:numPr>
        <w:spacing w:after="0" w:line="240" w:lineRule="auto"/>
        <w:jc w:val="both"/>
        <w:rPr>
          <w:rFonts w:ascii="Arial" w:hAnsi="Arial" w:cs="Arial"/>
        </w:rPr>
      </w:pPr>
      <w:r w:rsidRPr="00BA245E">
        <w:rPr>
          <w:rFonts w:ascii="Arial" w:hAnsi="Arial" w:cs="Arial"/>
          <w:lang w:val="en-US"/>
        </w:rPr>
        <w:t>Smith has owned 55% of the equity shares of Photo and 75% of the equity shares of Frame for many years. On 1 January 20X4, Photo entered into a lease agreement with Frame. Under the terms of the lease, Photo would lease one of its unused warehouses, with a remaining useful life of 20 years, to Frame for five years. Consideration payable by Frame would be $10,000 a year in arrears. Market rentals for similar sized warehouses tend to be around $100,000 per year.</w:t>
      </w:r>
    </w:p>
    <w:p w14:paraId="486303D7" w14:textId="55097B44" w:rsidR="005B0C78" w:rsidRPr="00BA245E" w:rsidRDefault="005B0C78" w:rsidP="005B0C78">
      <w:pPr>
        <w:pStyle w:val="ListParagraph"/>
        <w:spacing w:after="0" w:line="240" w:lineRule="auto"/>
        <w:jc w:val="both"/>
        <w:rPr>
          <w:rFonts w:ascii="Arial" w:hAnsi="Arial" w:cs="Arial"/>
        </w:rPr>
      </w:pPr>
      <w:r w:rsidRPr="00BA245E">
        <w:rPr>
          <w:rFonts w:ascii="Arial" w:hAnsi="Arial" w:cs="Arial"/>
        </w:rPr>
        <w:t xml:space="preserve">Discuss the correct treatment of the above transaction in Photo's financial statements for the year ended 30 June 20X4. </w:t>
      </w:r>
    </w:p>
    <w:p w14:paraId="3E82EB4F" w14:textId="77777777" w:rsidR="005B0C78" w:rsidRPr="00BA245E" w:rsidRDefault="005B0C78" w:rsidP="005B0C78">
      <w:pPr>
        <w:pStyle w:val="ListParagraph"/>
        <w:spacing w:after="0" w:line="240" w:lineRule="auto"/>
        <w:jc w:val="both"/>
        <w:rPr>
          <w:rFonts w:ascii="Arial" w:hAnsi="Arial" w:cs="Arial"/>
        </w:rPr>
      </w:pPr>
    </w:p>
    <w:p w14:paraId="0B0E2AA7" w14:textId="77DE3982" w:rsidR="00D72B43" w:rsidRPr="00BA245E" w:rsidRDefault="00D72B43" w:rsidP="00D72B43">
      <w:pPr>
        <w:pStyle w:val="ListParagraph"/>
        <w:numPr>
          <w:ilvl w:val="0"/>
          <w:numId w:val="2"/>
        </w:numPr>
        <w:spacing w:after="0" w:line="240" w:lineRule="auto"/>
        <w:jc w:val="both"/>
        <w:rPr>
          <w:rFonts w:ascii="Arial" w:hAnsi="Arial" w:cs="Arial"/>
        </w:rPr>
      </w:pPr>
      <w:r w:rsidRPr="00BA245E">
        <w:rPr>
          <w:rFonts w:ascii="Arial" w:hAnsi="Arial" w:cs="Arial"/>
        </w:rPr>
        <w:t>There was an explosion in a factory. The carrying amounts of its assets were as follows:</w:t>
      </w:r>
    </w:p>
    <w:p w14:paraId="7CE9BBA3" w14:textId="77777777" w:rsidR="00D72B43" w:rsidRPr="00BA245E" w:rsidRDefault="00D72B43" w:rsidP="00D72B43">
      <w:pPr>
        <w:pStyle w:val="ListParagraph"/>
        <w:spacing w:after="0" w:line="240" w:lineRule="auto"/>
        <w:ind w:left="5760"/>
        <w:jc w:val="both"/>
        <w:rPr>
          <w:rFonts w:ascii="Arial" w:hAnsi="Arial" w:cs="Arial"/>
        </w:rPr>
      </w:pPr>
      <w:r w:rsidRPr="00BA245E">
        <w:rPr>
          <w:rFonts w:ascii="Arial" w:hAnsi="Arial" w:cs="Arial"/>
        </w:rPr>
        <w:t xml:space="preserve">$000 </w:t>
      </w:r>
    </w:p>
    <w:p w14:paraId="2A4E8B09" w14:textId="446DA62B" w:rsidR="00D72B43" w:rsidRPr="00BA245E" w:rsidRDefault="00D72B43" w:rsidP="00D72B43">
      <w:pPr>
        <w:pStyle w:val="ListParagraph"/>
        <w:spacing w:after="0" w:line="240" w:lineRule="auto"/>
        <w:ind w:left="2160" w:firstLine="720"/>
        <w:jc w:val="both"/>
        <w:rPr>
          <w:rFonts w:ascii="Arial" w:hAnsi="Arial" w:cs="Arial"/>
        </w:rPr>
      </w:pPr>
      <w:r w:rsidRPr="00BA245E">
        <w:rPr>
          <w:rFonts w:ascii="Arial" w:hAnsi="Arial" w:cs="Arial"/>
        </w:rPr>
        <w:t xml:space="preserve">Goodwill </w:t>
      </w:r>
      <w:r w:rsidRPr="00BA245E">
        <w:rPr>
          <w:rFonts w:ascii="Arial" w:hAnsi="Arial" w:cs="Arial"/>
        </w:rPr>
        <w:tab/>
      </w:r>
      <w:r w:rsidRPr="00BA245E">
        <w:rPr>
          <w:rFonts w:ascii="Arial" w:hAnsi="Arial" w:cs="Arial"/>
        </w:rPr>
        <w:tab/>
      </w:r>
      <w:r w:rsidRPr="00BA245E">
        <w:rPr>
          <w:rFonts w:ascii="Arial" w:hAnsi="Arial" w:cs="Arial"/>
        </w:rPr>
        <w:tab/>
        <w:t>100</w:t>
      </w:r>
      <w:r w:rsidR="000352E8" w:rsidRPr="00BA245E">
        <w:rPr>
          <w:rFonts w:ascii="Arial" w:hAnsi="Arial" w:cs="Arial"/>
        </w:rPr>
        <w:t>0</w:t>
      </w:r>
      <w:r w:rsidRPr="00BA245E">
        <w:rPr>
          <w:rFonts w:ascii="Arial" w:hAnsi="Arial" w:cs="Arial"/>
        </w:rPr>
        <w:t xml:space="preserve"> </w:t>
      </w:r>
    </w:p>
    <w:p w14:paraId="716C6C7E" w14:textId="3D8C9D35" w:rsidR="00D72B43" w:rsidRPr="00BA245E" w:rsidRDefault="00D72B43" w:rsidP="00D72B43">
      <w:pPr>
        <w:pStyle w:val="ListParagraph"/>
        <w:spacing w:after="0" w:line="240" w:lineRule="auto"/>
        <w:ind w:left="2160" w:firstLine="720"/>
        <w:jc w:val="both"/>
        <w:rPr>
          <w:rFonts w:ascii="Arial" w:hAnsi="Arial" w:cs="Arial"/>
        </w:rPr>
      </w:pPr>
      <w:r w:rsidRPr="00BA245E">
        <w:rPr>
          <w:rFonts w:ascii="Arial" w:hAnsi="Arial" w:cs="Arial"/>
        </w:rPr>
        <w:t xml:space="preserve">Patents </w:t>
      </w:r>
      <w:r w:rsidRPr="00BA245E">
        <w:rPr>
          <w:rFonts w:ascii="Arial" w:hAnsi="Arial" w:cs="Arial"/>
        </w:rPr>
        <w:tab/>
      </w:r>
      <w:r w:rsidRPr="00BA245E">
        <w:rPr>
          <w:rFonts w:ascii="Arial" w:hAnsi="Arial" w:cs="Arial"/>
        </w:rPr>
        <w:tab/>
      </w:r>
      <w:r w:rsidRPr="00BA245E">
        <w:rPr>
          <w:rFonts w:ascii="Arial" w:hAnsi="Arial" w:cs="Arial"/>
        </w:rPr>
        <w:tab/>
        <w:t>200</w:t>
      </w:r>
      <w:r w:rsidR="000352E8" w:rsidRPr="00BA245E">
        <w:rPr>
          <w:rFonts w:ascii="Arial" w:hAnsi="Arial" w:cs="Arial"/>
        </w:rPr>
        <w:t>0</w:t>
      </w:r>
      <w:r w:rsidRPr="00BA245E">
        <w:rPr>
          <w:rFonts w:ascii="Arial" w:hAnsi="Arial" w:cs="Arial"/>
        </w:rPr>
        <w:t xml:space="preserve"> </w:t>
      </w:r>
    </w:p>
    <w:p w14:paraId="627805A3" w14:textId="5677CF12" w:rsidR="00D72B43" w:rsidRPr="00BA245E" w:rsidRDefault="00D72B43" w:rsidP="00D72B43">
      <w:pPr>
        <w:pStyle w:val="ListParagraph"/>
        <w:spacing w:after="0" w:line="240" w:lineRule="auto"/>
        <w:ind w:left="2160" w:firstLine="720"/>
        <w:jc w:val="both"/>
        <w:rPr>
          <w:rFonts w:ascii="Arial" w:hAnsi="Arial" w:cs="Arial"/>
        </w:rPr>
      </w:pPr>
      <w:r w:rsidRPr="00BA245E">
        <w:rPr>
          <w:rFonts w:ascii="Arial" w:hAnsi="Arial" w:cs="Arial"/>
        </w:rPr>
        <w:t xml:space="preserve">Machines </w:t>
      </w:r>
      <w:r w:rsidRPr="00BA245E">
        <w:rPr>
          <w:rFonts w:ascii="Arial" w:hAnsi="Arial" w:cs="Arial"/>
        </w:rPr>
        <w:tab/>
      </w:r>
      <w:r w:rsidRPr="00BA245E">
        <w:rPr>
          <w:rFonts w:ascii="Arial" w:hAnsi="Arial" w:cs="Arial"/>
        </w:rPr>
        <w:tab/>
      </w:r>
      <w:r w:rsidRPr="00BA245E">
        <w:rPr>
          <w:rFonts w:ascii="Arial" w:hAnsi="Arial" w:cs="Arial"/>
        </w:rPr>
        <w:tab/>
        <w:t>300</w:t>
      </w:r>
      <w:r w:rsidR="000352E8" w:rsidRPr="00BA245E">
        <w:rPr>
          <w:rFonts w:ascii="Arial" w:hAnsi="Arial" w:cs="Arial"/>
        </w:rPr>
        <w:t>0</w:t>
      </w:r>
      <w:r w:rsidRPr="00BA245E">
        <w:rPr>
          <w:rFonts w:ascii="Arial" w:hAnsi="Arial" w:cs="Arial"/>
        </w:rPr>
        <w:t xml:space="preserve"> </w:t>
      </w:r>
    </w:p>
    <w:p w14:paraId="271C223E" w14:textId="301B0F47" w:rsidR="00D72B43" w:rsidRPr="00BA245E" w:rsidRDefault="00D72B43" w:rsidP="00D72B43">
      <w:pPr>
        <w:pStyle w:val="ListParagraph"/>
        <w:spacing w:after="0" w:line="240" w:lineRule="auto"/>
        <w:ind w:left="2160" w:firstLine="720"/>
        <w:jc w:val="both"/>
        <w:rPr>
          <w:rFonts w:ascii="Arial" w:hAnsi="Arial" w:cs="Arial"/>
        </w:rPr>
      </w:pPr>
      <w:r w:rsidRPr="00BA245E">
        <w:rPr>
          <w:rFonts w:ascii="Arial" w:hAnsi="Arial" w:cs="Arial"/>
        </w:rPr>
        <w:t xml:space="preserve">Computers </w:t>
      </w:r>
      <w:r w:rsidRPr="00BA245E">
        <w:rPr>
          <w:rFonts w:ascii="Arial" w:hAnsi="Arial" w:cs="Arial"/>
        </w:rPr>
        <w:tab/>
      </w:r>
      <w:r w:rsidRPr="00BA245E">
        <w:rPr>
          <w:rFonts w:ascii="Arial" w:hAnsi="Arial" w:cs="Arial"/>
        </w:rPr>
        <w:tab/>
      </w:r>
      <w:r w:rsidRPr="00BA245E">
        <w:rPr>
          <w:rFonts w:ascii="Arial" w:hAnsi="Arial" w:cs="Arial"/>
        </w:rPr>
        <w:tab/>
        <w:t xml:space="preserve">  </w:t>
      </w:r>
      <w:r w:rsidR="000352E8" w:rsidRPr="00BA245E">
        <w:rPr>
          <w:rFonts w:ascii="Arial" w:hAnsi="Arial" w:cs="Arial"/>
        </w:rPr>
        <w:t>5000</w:t>
      </w:r>
      <w:r w:rsidRPr="00BA245E">
        <w:rPr>
          <w:rFonts w:ascii="Arial" w:hAnsi="Arial" w:cs="Arial"/>
        </w:rPr>
        <w:t xml:space="preserve"> </w:t>
      </w:r>
    </w:p>
    <w:p w14:paraId="1124E4B0" w14:textId="26326261" w:rsidR="00D72B43" w:rsidRPr="00BA245E" w:rsidRDefault="00D72B43" w:rsidP="00D72B43">
      <w:pPr>
        <w:pStyle w:val="ListParagraph"/>
        <w:spacing w:after="0" w:line="240" w:lineRule="auto"/>
        <w:ind w:left="2160" w:firstLine="720"/>
        <w:jc w:val="both"/>
        <w:rPr>
          <w:rFonts w:ascii="Arial" w:hAnsi="Arial" w:cs="Arial"/>
        </w:rPr>
      </w:pPr>
      <w:r w:rsidRPr="00BA245E">
        <w:rPr>
          <w:rFonts w:ascii="Arial" w:hAnsi="Arial" w:cs="Arial"/>
        </w:rPr>
        <w:t xml:space="preserve">Buildings </w:t>
      </w:r>
      <w:r w:rsidRPr="00BA245E">
        <w:rPr>
          <w:rFonts w:ascii="Arial" w:hAnsi="Arial" w:cs="Arial"/>
        </w:rPr>
        <w:tab/>
      </w:r>
      <w:r w:rsidRPr="00BA245E">
        <w:rPr>
          <w:rFonts w:ascii="Arial" w:hAnsi="Arial" w:cs="Arial"/>
        </w:rPr>
        <w:tab/>
      </w:r>
      <w:r w:rsidR="000352E8" w:rsidRPr="00BA245E">
        <w:rPr>
          <w:rFonts w:ascii="Arial" w:hAnsi="Arial" w:cs="Arial"/>
        </w:rPr>
        <w:tab/>
      </w:r>
      <w:r w:rsidRPr="00BA245E">
        <w:rPr>
          <w:rFonts w:ascii="Arial" w:hAnsi="Arial" w:cs="Arial"/>
        </w:rPr>
        <w:t>15</w:t>
      </w:r>
      <w:r w:rsidR="000352E8" w:rsidRPr="00BA245E">
        <w:rPr>
          <w:rFonts w:ascii="Arial" w:hAnsi="Arial" w:cs="Arial"/>
        </w:rPr>
        <w:t>,</w:t>
      </w:r>
      <w:r w:rsidRPr="00BA245E">
        <w:rPr>
          <w:rFonts w:ascii="Arial" w:hAnsi="Arial" w:cs="Arial"/>
        </w:rPr>
        <w:t>00</w:t>
      </w:r>
      <w:r w:rsidR="000352E8" w:rsidRPr="00BA245E">
        <w:rPr>
          <w:rFonts w:ascii="Arial" w:hAnsi="Arial" w:cs="Arial"/>
        </w:rPr>
        <w:t>0</w:t>
      </w:r>
    </w:p>
    <w:p w14:paraId="28B6CE8C" w14:textId="1CAEA199" w:rsidR="00D72B43" w:rsidRPr="00BA245E" w:rsidRDefault="00D72B43" w:rsidP="00D72B43">
      <w:pPr>
        <w:pStyle w:val="ListParagraph"/>
        <w:spacing w:after="0" w:line="240" w:lineRule="auto"/>
        <w:ind w:left="5040" w:firstLine="720"/>
        <w:jc w:val="both"/>
        <w:rPr>
          <w:rFonts w:ascii="Arial" w:hAnsi="Arial" w:cs="Arial"/>
        </w:rPr>
      </w:pPr>
      <w:r w:rsidRPr="00BA245E">
        <w:rPr>
          <w:rFonts w:ascii="Arial" w:hAnsi="Arial" w:cs="Arial"/>
        </w:rPr>
        <w:t>–––––</w:t>
      </w:r>
    </w:p>
    <w:p w14:paraId="3FCA39E9" w14:textId="45C9B8E5" w:rsidR="00D72B43" w:rsidRPr="00BA245E" w:rsidRDefault="00D72B43" w:rsidP="00D72B43">
      <w:pPr>
        <w:pStyle w:val="ListParagraph"/>
        <w:spacing w:after="0" w:line="240" w:lineRule="auto"/>
        <w:jc w:val="both"/>
        <w:rPr>
          <w:rFonts w:ascii="Arial" w:hAnsi="Arial" w:cs="Arial"/>
        </w:rPr>
      </w:pPr>
      <w:r w:rsidRPr="00BA245E">
        <w:rPr>
          <w:rFonts w:ascii="Arial" w:hAnsi="Arial" w:cs="Arial"/>
        </w:rPr>
        <w:t xml:space="preserve"> </w:t>
      </w:r>
      <w:r w:rsidRPr="00BA245E">
        <w:rPr>
          <w:rFonts w:ascii="Arial" w:hAnsi="Arial" w:cs="Arial"/>
        </w:rPr>
        <w:tab/>
      </w:r>
      <w:r w:rsidRPr="00BA245E">
        <w:rPr>
          <w:rFonts w:ascii="Arial" w:hAnsi="Arial" w:cs="Arial"/>
        </w:rPr>
        <w:tab/>
      </w:r>
      <w:r w:rsidRPr="00BA245E">
        <w:rPr>
          <w:rFonts w:ascii="Arial" w:hAnsi="Arial" w:cs="Arial"/>
        </w:rPr>
        <w:tab/>
      </w:r>
      <w:r w:rsidRPr="00BA245E">
        <w:rPr>
          <w:rFonts w:ascii="Arial" w:hAnsi="Arial" w:cs="Arial"/>
        </w:rPr>
        <w:tab/>
      </w:r>
      <w:r w:rsidRPr="00BA245E">
        <w:rPr>
          <w:rFonts w:ascii="Arial" w:hAnsi="Arial" w:cs="Arial"/>
        </w:rPr>
        <w:tab/>
      </w:r>
      <w:r w:rsidRPr="00BA245E">
        <w:rPr>
          <w:rFonts w:ascii="Arial" w:hAnsi="Arial" w:cs="Arial"/>
        </w:rPr>
        <w:tab/>
      </w:r>
      <w:r w:rsidRPr="00BA245E">
        <w:rPr>
          <w:rFonts w:ascii="Arial" w:hAnsi="Arial" w:cs="Arial"/>
        </w:rPr>
        <w:tab/>
        <w:t>26</w:t>
      </w:r>
      <w:r w:rsidR="00657890" w:rsidRPr="00BA245E">
        <w:rPr>
          <w:rFonts w:ascii="Arial" w:hAnsi="Arial" w:cs="Arial"/>
        </w:rPr>
        <w:t>,</w:t>
      </w:r>
      <w:r w:rsidRPr="00BA245E">
        <w:rPr>
          <w:rFonts w:ascii="Arial" w:hAnsi="Arial" w:cs="Arial"/>
        </w:rPr>
        <w:t>00</w:t>
      </w:r>
      <w:r w:rsidR="00657890" w:rsidRPr="00BA245E">
        <w:rPr>
          <w:rFonts w:ascii="Arial" w:hAnsi="Arial" w:cs="Arial"/>
        </w:rPr>
        <w:t>0</w:t>
      </w:r>
      <w:r w:rsidRPr="00BA245E">
        <w:rPr>
          <w:rFonts w:ascii="Arial" w:hAnsi="Arial" w:cs="Arial"/>
        </w:rPr>
        <w:t xml:space="preserve"> </w:t>
      </w:r>
    </w:p>
    <w:p w14:paraId="260715C2" w14:textId="095DE20F" w:rsidR="001D505D" w:rsidRPr="00BA245E" w:rsidRDefault="00D72B43" w:rsidP="00D72B43">
      <w:pPr>
        <w:pStyle w:val="ListParagraph"/>
        <w:spacing w:after="0" w:line="240" w:lineRule="auto"/>
        <w:ind w:left="5040" w:firstLine="720"/>
        <w:jc w:val="both"/>
        <w:rPr>
          <w:rFonts w:ascii="Arial" w:hAnsi="Arial" w:cs="Arial"/>
        </w:rPr>
      </w:pPr>
      <w:r w:rsidRPr="00BA245E">
        <w:rPr>
          <w:rFonts w:ascii="Arial" w:hAnsi="Arial" w:cs="Arial"/>
        </w:rPr>
        <w:t>–––––</w:t>
      </w:r>
    </w:p>
    <w:p w14:paraId="79057163" w14:textId="651D3FC0" w:rsidR="00FE3951" w:rsidRPr="00BA245E" w:rsidRDefault="00FE3951" w:rsidP="00FE3951">
      <w:pPr>
        <w:spacing w:after="0" w:line="240" w:lineRule="auto"/>
        <w:ind w:left="720"/>
        <w:jc w:val="both"/>
        <w:rPr>
          <w:rFonts w:ascii="Arial" w:hAnsi="Arial" w:cs="Arial"/>
        </w:rPr>
      </w:pPr>
      <w:r w:rsidRPr="00BA245E">
        <w:rPr>
          <w:rFonts w:ascii="Arial" w:hAnsi="Arial" w:cs="Arial"/>
        </w:rPr>
        <w:lastRenderedPageBreak/>
        <w:t>The factory operates as a cash-generating unit. An impairment review reveals a net selling price of $12 million for the factory and value in use of $19</w:t>
      </w:r>
      <w:r w:rsidR="00C902FC" w:rsidRPr="00BA245E">
        <w:rPr>
          <w:rFonts w:ascii="Arial" w:hAnsi="Arial" w:cs="Arial"/>
        </w:rPr>
        <w:t>.</w:t>
      </w:r>
      <w:r w:rsidRPr="00BA245E">
        <w:rPr>
          <w:rFonts w:ascii="Arial" w:hAnsi="Arial" w:cs="Arial"/>
        </w:rPr>
        <w:t>5 million. Half of the machines have been blown to pieces but the other half can be sold for at least their carrying amount. The patents have been superseded and are now considered worthless.</w:t>
      </w:r>
    </w:p>
    <w:p w14:paraId="71B6164A" w14:textId="20C9E593" w:rsidR="00FE3951" w:rsidRPr="00BA245E" w:rsidRDefault="00FE3951" w:rsidP="00FE3951">
      <w:pPr>
        <w:spacing w:after="0" w:line="240" w:lineRule="auto"/>
        <w:ind w:firstLine="720"/>
        <w:jc w:val="both"/>
        <w:rPr>
          <w:rFonts w:ascii="Arial" w:hAnsi="Arial" w:cs="Arial"/>
        </w:rPr>
      </w:pPr>
      <w:r w:rsidRPr="00BA245E">
        <w:rPr>
          <w:rFonts w:ascii="Arial" w:hAnsi="Arial" w:cs="Arial"/>
        </w:rPr>
        <w:t>Discuss, with calculations, how any impairment loss will be accounted for.</w:t>
      </w:r>
    </w:p>
    <w:p w14:paraId="7C7901C1" w14:textId="77777777" w:rsidR="00FE3951" w:rsidRPr="00BA245E" w:rsidRDefault="00FE3951" w:rsidP="00FE3951">
      <w:pPr>
        <w:spacing w:after="0" w:line="240" w:lineRule="auto"/>
        <w:jc w:val="both"/>
        <w:rPr>
          <w:rFonts w:ascii="Arial" w:hAnsi="Arial" w:cs="Arial"/>
        </w:rPr>
      </w:pPr>
    </w:p>
    <w:p w14:paraId="70E45C84" w14:textId="72AA0C0C" w:rsidR="00074B72" w:rsidRPr="00BA245E" w:rsidRDefault="00074B72" w:rsidP="00214098">
      <w:pPr>
        <w:pStyle w:val="ListParagraph"/>
        <w:numPr>
          <w:ilvl w:val="0"/>
          <w:numId w:val="2"/>
        </w:numPr>
        <w:jc w:val="both"/>
        <w:rPr>
          <w:rFonts w:ascii="Arial" w:hAnsi="Arial" w:cs="Arial"/>
        </w:rPr>
      </w:pPr>
      <w:r w:rsidRPr="00BA245E">
        <w:rPr>
          <w:rFonts w:ascii="Arial" w:hAnsi="Arial" w:cs="Arial"/>
        </w:rPr>
        <w:t>Lorenzo develops and manufactures desktop and laptop computers. Profit after tax for the year-ended 31 December 20X1 is 5% lower than the prior period. Lorenzo discloses the following non-financial performance measures in its Integrated Report for the year ended</w:t>
      </w:r>
    </w:p>
    <w:p w14:paraId="40F3BBD4" w14:textId="03BE3309" w:rsidR="00197CDC" w:rsidRPr="00BA245E" w:rsidRDefault="00074B72" w:rsidP="00074B72">
      <w:pPr>
        <w:pStyle w:val="ListParagraph"/>
        <w:jc w:val="both"/>
        <w:rPr>
          <w:rFonts w:ascii="Arial" w:hAnsi="Arial" w:cs="Arial"/>
        </w:rPr>
      </w:pPr>
      <w:r w:rsidRPr="00BA245E">
        <w:rPr>
          <w:rFonts w:ascii="Arial" w:hAnsi="Arial" w:cs="Arial"/>
        </w:rPr>
        <w:t>31 December 20X1.</w:t>
      </w:r>
    </w:p>
    <w:tbl>
      <w:tblPr>
        <w:tblStyle w:val="TableGrid"/>
        <w:tblW w:w="0" w:type="auto"/>
        <w:jc w:val="center"/>
        <w:tblLook w:val="04A0" w:firstRow="1" w:lastRow="0" w:firstColumn="1" w:lastColumn="0" w:noHBand="0" w:noVBand="1"/>
      </w:tblPr>
      <w:tblGrid>
        <w:gridCol w:w="5229"/>
        <w:gridCol w:w="1287"/>
        <w:gridCol w:w="1134"/>
      </w:tblGrid>
      <w:tr w:rsidR="001D505D" w:rsidRPr="00BA245E" w14:paraId="795DBA65" w14:textId="77777777" w:rsidTr="00197CDC">
        <w:trPr>
          <w:jc w:val="center"/>
        </w:trPr>
        <w:tc>
          <w:tcPr>
            <w:tcW w:w="5229" w:type="dxa"/>
          </w:tcPr>
          <w:p w14:paraId="7B8AD47A" w14:textId="77777777" w:rsidR="001D505D" w:rsidRPr="00BA245E" w:rsidRDefault="001D505D" w:rsidP="00197CDC">
            <w:pPr>
              <w:pStyle w:val="ListParagraph"/>
              <w:ind w:left="0"/>
              <w:jc w:val="both"/>
              <w:rPr>
                <w:rFonts w:ascii="Arial" w:hAnsi="Arial" w:cs="Arial"/>
              </w:rPr>
            </w:pPr>
            <w:r w:rsidRPr="00BA245E">
              <w:rPr>
                <w:rFonts w:ascii="Arial" w:hAnsi="Arial" w:cs="Arial"/>
              </w:rPr>
              <w:softHyphen/>
            </w:r>
            <w:r w:rsidRPr="00BA245E">
              <w:rPr>
                <w:rFonts w:ascii="Arial" w:hAnsi="Arial" w:cs="Arial"/>
              </w:rPr>
              <w:softHyphen/>
            </w:r>
          </w:p>
        </w:tc>
        <w:tc>
          <w:tcPr>
            <w:tcW w:w="1287" w:type="dxa"/>
          </w:tcPr>
          <w:p w14:paraId="180655D1" w14:textId="54976245" w:rsidR="001D505D" w:rsidRPr="00BA245E" w:rsidRDefault="001D505D" w:rsidP="00197CDC">
            <w:pPr>
              <w:pStyle w:val="ListParagraph"/>
              <w:ind w:left="0"/>
              <w:jc w:val="both"/>
              <w:rPr>
                <w:rFonts w:ascii="Arial" w:hAnsi="Arial" w:cs="Arial"/>
              </w:rPr>
            </w:pPr>
            <w:r w:rsidRPr="00BA245E">
              <w:rPr>
                <w:rFonts w:ascii="Arial" w:hAnsi="Arial" w:cs="Arial"/>
              </w:rPr>
              <w:t>20X</w:t>
            </w:r>
            <w:r w:rsidR="00074B72" w:rsidRPr="00BA245E">
              <w:rPr>
                <w:rFonts w:ascii="Arial" w:hAnsi="Arial" w:cs="Arial"/>
              </w:rPr>
              <w:t>1</w:t>
            </w:r>
          </w:p>
        </w:tc>
        <w:tc>
          <w:tcPr>
            <w:tcW w:w="1134" w:type="dxa"/>
          </w:tcPr>
          <w:p w14:paraId="4616F264" w14:textId="303F9476" w:rsidR="001D505D" w:rsidRPr="00BA245E" w:rsidRDefault="001D505D" w:rsidP="00197CDC">
            <w:pPr>
              <w:pStyle w:val="ListParagraph"/>
              <w:ind w:left="0"/>
              <w:jc w:val="both"/>
              <w:rPr>
                <w:rFonts w:ascii="Arial" w:hAnsi="Arial" w:cs="Arial"/>
              </w:rPr>
            </w:pPr>
            <w:r w:rsidRPr="00BA245E">
              <w:rPr>
                <w:rFonts w:ascii="Arial" w:hAnsi="Arial" w:cs="Arial"/>
              </w:rPr>
              <w:t>20X</w:t>
            </w:r>
            <w:r w:rsidR="00074B72" w:rsidRPr="00BA245E">
              <w:rPr>
                <w:rFonts w:ascii="Arial" w:hAnsi="Arial" w:cs="Arial"/>
              </w:rPr>
              <w:t>0</w:t>
            </w:r>
          </w:p>
        </w:tc>
      </w:tr>
      <w:tr w:rsidR="001D505D" w:rsidRPr="00BA245E" w14:paraId="00F52149" w14:textId="77777777" w:rsidTr="00074B72">
        <w:trPr>
          <w:trHeight w:val="207"/>
          <w:jc w:val="center"/>
        </w:trPr>
        <w:tc>
          <w:tcPr>
            <w:tcW w:w="5229" w:type="dxa"/>
          </w:tcPr>
          <w:p w14:paraId="1BC4AD41" w14:textId="72762CF3" w:rsidR="00074B72" w:rsidRPr="00BA245E" w:rsidRDefault="00074B72" w:rsidP="00074B72">
            <w:pPr>
              <w:pStyle w:val="NormalWeb"/>
              <w:shd w:val="clear" w:color="auto" w:fill="FFFFFF"/>
              <w:rPr>
                <w:rFonts w:ascii="Arial" w:hAnsi="Arial" w:cs="Arial"/>
                <w:sz w:val="22"/>
                <w:szCs w:val="22"/>
              </w:rPr>
            </w:pPr>
            <w:r w:rsidRPr="00BA245E">
              <w:rPr>
                <w:rFonts w:ascii="Arial" w:hAnsi="Arial" w:cs="Arial"/>
                <w:sz w:val="22"/>
                <w:szCs w:val="22"/>
              </w:rPr>
              <w:t>Faults per 1,000 sales</w:t>
            </w:r>
          </w:p>
        </w:tc>
        <w:tc>
          <w:tcPr>
            <w:tcW w:w="1287" w:type="dxa"/>
          </w:tcPr>
          <w:p w14:paraId="63375421" w14:textId="2AC7F1CA" w:rsidR="001D505D" w:rsidRPr="00BA245E" w:rsidRDefault="00074B72" w:rsidP="00197CDC">
            <w:pPr>
              <w:pStyle w:val="ListParagraph"/>
              <w:ind w:left="0"/>
              <w:jc w:val="both"/>
              <w:rPr>
                <w:rFonts w:ascii="Arial" w:hAnsi="Arial" w:cs="Arial"/>
              </w:rPr>
            </w:pPr>
            <w:r w:rsidRPr="00BA245E">
              <w:rPr>
                <w:rFonts w:ascii="Arial" w:hAnsi="Arial" w:cs="Arial"/>
              </w:rPr>
              <w:t>2.1</w:t>
            </w:r>
          </w:p>
        </w:tc>
        <w:tc>
          <w:tcPr>
            <w:tcW w:w="1134" w:type="dxa"/>
          </w:tcPr>
          <w:p w14:paraId="5CA354B2" w14:textId="0CD88ACD" w:rsidR="001D505D" w:rsidRPr="00BA245E" w:rsidRDefault="00074B72" w:rsidP="00197CDC">
            <w:pPr>
              <w:pStyle w:val="ListParagraph"/>
              <w:ind w:left="0"/>
              <w:jc w:val="both"/>
              <w:rPr>
                <w:rFonts w:ascii="Arial" w:hAnsi="Arial" w:cs="Arial"/>
              </w:rPr>
            </w:pPr>
            <w:r w:rsidRPr="00BA245E">
              <w:rPr>
                <w:rFonts w:ascii="Arial" w:hAnsi="Arial" w:cs="Arial"/>
              </w:rPr>
              <w:t>3.2</w:t>
            </w:r>
          </w:p>
        </w:tc>
      </w:tr>
      <w:tr w:rsidR="001D505D" w:rsidRPr="00BA245E" w14:paraId="08F35568" w14:textId="77777777" w:rsidTr="00197CDC">
        <w:trPr>
          <w:jc w:val="center"/>
        </w:trPr>
        <w:tc>
          <w:tcPr>
            <w:tcW w:w="5229" w:type="dxa"/>
          </w:tcPr>
          <w:p w14:paraId="433CC8E9" w14:textId="77777777" w:rsidR="001D505D" w:rsidRPr="00BA245E" w:rsidRDefault="00074B72" w:rsidP="009956C0">
            <w:pPr>
              <w:pStyle w:val="NormalWeb"/>
              <w:shd w:val="clear" w:color="auto" w:fill="FFFFFF"/>
              <w:spacing w:after="0" w:afterAutospacing="0"/>
              <w:rPr>
                <w:rFonts w:ascii="Arial" w:hAnsi="Arial" w:cs="Arial"/>
                <w:sz w:val="22"/>
                <w:szCs w:val="22"/>
              </w:rPr>
            </w:pPr>
            <w:r w:rsidRPr="00BA245E">
              <w:rPr>
                <w:rFonts w:ascii="Arial" w:hAnsi="Arial" w:cs="Arial"/>
                <w:sz w:val="22"/>
                <w:szCs w:val="22"/>
              </w:rPr>
              <w:t xml:space="preserve">Customer service helpline waiting time (minutes) Staff turnover* (%) </w:t>
            </w:r>
          </w:p>
          <w:p w14:paraId="570AA138" w14:textId="49C12288" w:rsidR="00074B72" w:rsidRPr="00BA245E" w:rsidRDefault="00074B72" w:rsidP="00074B72">
            <w:pPr>
              <w:pStyle w:val="NormalWeb"/>
              <w:shd w:val="clear" w:color="auto" w:fill="FFFFFF"/>
              <w:rPr>
                <w:rFonts w:ascii="Arial" w:hAnsi="Arial" w:cs="Arial"/>
                <w:sz w:val="22"/>
                <w:szCs w:val="22"/>
              </w:rPr>
            </w:pPr>
            <w:r w:rsidRPr="00BA245E">
              <w:rPr>
                <w:rFonts w:ascii="Arial" w:hAnsi="Arial" w:cs="Arial"/>
                <w:sz w:val="22"/>
                <w:szCs w:val="22"/>
              </w:rPr>
              <w:t xml:space="preserve">*(leavers/average number of employees × 100) </w:t>
            </w:r>
          </w:p>
        </w:tc>
        <w:tc>
          <w:tcPr>
            <w:tcW w:w="1287" w:type="dxa"/>
          </w:tcPr>
          <w:p w14:paraId="3F4C8F22" w14:textId="77777777" w:rsidR="001D505D" w:rsidRPr="009422C5" w:rsidRDefault="00074B72" w:rsidP="00197CDC">
            <w:pPr>
              <w:pStyle w:val="ListParagraph"/>
              <w:ind w:left="0"/>
              <w:jc w:val="both"/>
              <w:rPr>
                <w:rFonts w:ascii="Arial" w:hAnsi="Arial" w:cs="Arial"/>
                <w:color w:val="000000" w:themeColor="text1"/>
              </w:rPr>
            </w:pPr>
            <w:r w:rsidRPr="009422C5">
              <w:rPr>
                <w:rFonts w:ascii="Arial" w:hAnsi="Arial" w:cs="Arial"/>
                <w:color w:val="000000" w:themeColor="text1"/>
              </w:rPr>
              <w:t>1.5</w:t>
            </w:r>
          </w:p>
          <w:p w14:paraId="4DD7C7EC" w14:textId="362FAB97" w:rsidR="00BC7301" w:rsidRPr="009422C5" w:rsidRDefault="00BC7301" w:rsidP="00197CDC">
            <w:pPr>
              <w:pStyle w:val="ListParagraph"/>
              <w:ind w:left="0"/>
              <w:jc w:val="both"/>
              <w:rPr>
                <w:rFonts w:ascii="Arial" w:hAnsi="Arial" w:cs="Arial"/>
                <w:color w:val="000000" w:themeColor="text1"/>
              </w:rPr>
            </w:pPr>
            <w:r w:rsidRPr="009422C5">
              <w:rPr>
                <w:rFonts w:ascii="Arial" w:hAnsi="Arial" w:cs="Arial"/>
                <w:color w:val="000000" w:themeColor="text1"/>
              </w:rPr>
              <w:t>6.5</w:t>
            </w:r>
          </w:p>
        </w:tc>
        <w:tc>
          <w:tcPr>
            <w:tcW w:w="1134" w:type="dxa"/>
          </w:tcPr>
          <w:p w14:paraId="0DDB8771" w14:textId="77777777" w:rsidR="001D505D" w:rsidRPr="009422C5" w:rsidRDefault="00074B72" w:rsidP="00197CDC">
            <w:pPr>
              <w:pStyle w:val="ListParagraph"/>
              <w:ind w:left="0"/>
              <w:jc w:val="both"/>
              <w:rPr>
                <w:rFonts w:ascii="Arial" w:hAnsi="Arial" w:cs="Arial"/>
                <w:color w:val="000000" w:themeColor="text1"/>
              </w:rPr>
            </w:pPr>
            <w:r w:rsidRPr="009422C5">
              <w:rPr>
                <w:rFonts w:ascii="Arial" w:hAnsi="Arial" w:cs="Arial"/>
                <w:color w:val="000000" w:themeColor="text1"/>
              </w:rPr>
              <w:t>4.2</w:t>
            </w:r>
          </w:p>
          <w:p w14:paraId="6A1D8139" w14:textId="1A9ADBEF" w:rsidR="00BC7301" w:rsidRPr="009422C5" w:rsidRDefault="00BC7301" w:rsidP="00197CDC">
            <w:pPr>
              <w:pStyle w:val="ListParagraph"/>
              <w:ind w:left="0"/>
              <w:jc w:val="both"/>
              <w:rPr>
                <w:rFonts w:ascii="Arial" w:hAnsi="Arial" w:cs="Arial"/>
                <w:color w:val="000000" w:themeColor="text1"/>
              </w:rPr>
            </w:pPr>
            <w:r w:rsidRPr="009422C5">
              <w:rPr>
                <w:rFonts w:ascii="Arial" w:hAnsi="Arial" w:cs="Arial"/>
                <w:color w:val="000000" w:themeColor="text1"/>
              </w:rPr>
              <w:t>13.2</w:t>
            </w:r>
          </w:p>
        </w:tc>
      </w:tr>
    </w:tbl>
    <w:p w14:paraId="363BB065" w14:textId="3A6A97A4" w:rsidR="004A1088" w:rsidRPr="00BA245E" w:rsidRDefault="00074B72" w:rsidP="004A1088">
      <w:pPr>
        <w:pStyle w:val="NormalWeb"/>
        <w:shd w:val="clear" w:color="auto" w:fill="FFFFFF"/>
        <w:ind w:left="720"/>
        <w:jc w:val="both"/>
        <w:rPr>
          <w:rFonts w:ascii="Arial" w:hAnsi="Arial" w:cs="Arial"/>
          <w:sz w:val="22"/>
          <w:szCs w:val="22"/>
        </w:rPr>
      </w:pPr>
      <w:r w:rsidRPr="00BA245E">
        <w:rPr>
          <w:rFonts w:ascii="Arial" w:hAnsi="Arial" w:cs="Arial"/>
          <w:sz w:val="22"/>
          <w:szCs w:val="22"/>
        </w:rPr>
        <w:t xml:space="preserve">Discuss how the above information might be interpreted by Lorenzo’s investors. </w:t>
      </w:r>
    </w:p>
    <w:p w14:paraId="3E8EFCD2" w14:textId="1C144A1E" w:rsidR="001D505D" w:rsidRPr="00BA245E" w:rsidRDefault="00A56AB8" w:rsidP="004A1088">
      <w:pPr>
        <w:pStyle w:val="NormalWeb"/>
        <w:numPr>
          <w:ilvl w:val="0"/>
          <w:numId w:val="2"/>
        </w:numPr>
        <w:shd w:val="clear" w:color="auto" w:fill="FFFFFF"/>
        <w:jc w:val="both"/>
        <w:rPr>
          <w:rFonts w:ascii="Arial" w:hAnsi="Arial" w:cs="Arial"/>
          <w:sz w:val="22"/>
          <w:szCs w:val="22"/>
        </w:rPr>
      </w:pPr>
      <w:r w:rsidRPr="00BA245E">
        <w:rPr>
          <w:rFonts w:ascii="Arial" w:hAnsi="Arial" w:cs="Arial"/>
          <w:sz w:val="22"/>
          <w:szCs w:val="22"/>
        </w:rPr>
        <w:t xml:space="preserve">Briefly explain the factors than </w:t>
      </w:r>
      <w:r w:rsidRPr="00BA245E">
        <w:rPr>
          <w:rFonts w:ascii="Arial" w:hAnsi="Arial" w:cs="Arial"/>
          <w:sz w:val="22"/>
          <w:szCs w:val="22"/>
          <w:lang w:val="en-US"/>
        </w:rPr>
        <w:t>a</w:t>
      </w:r>
      <w:r w:rsidRPr="00BA245E">
        <w:rPr>
          <w:rFonts w:ascii="Arial" w:eastAsiaTheme="minorHAnsi" w:hAnsi="Arial" w:cs="Arial"/>
          <w:sz w:val="22"/>
          <w:szCs w:val="22"/>
          <w:lang w:val="en-US"/>
        </w:rPr>
        <w:t>n entity should consider before adopting new accounting standards</w:t>
      </w:r>
      <w:r w:rsidRPr="00BA245E">
        <w:rPr>
          <w:rFonts w:ascii="Arial" w:hAnsi="Arial" w:cs="Arial"/>
          <w:sz w:val="22"/>
          <w:szCs w:val="22"/>
          <w:lang w:val="en-US"/>
        </w:rPr>
        <w:t>.</w:t>
      </w:r>
    </w:p>
    <w:p w14:paraId="0E85E939" w14:textId="6F83C7E3" w:rsidR="001D505D" w:rsidRPr="00BA245E" w:rsidRDefault="007979FF" w:rsidP="001D505D">
      <w:pPr>
        <w:jc w:val="center"/>
        <w:rPr>
          <w:rFonts w:ascii="Arial" w:hAnsi="Arial" w:cs="Arial"/>
          <w:b/>
        </w:rPr>
      </w:pPr>
      <w:r w:rsidRPr="00BA245E">
        <w:rPr>
          <w:rFonts w:ascii="Arial" w:eastAsia="Arial" w:hAnsi="Arial" w:cs="Arial"/>
          <w:b/>
          <w:u w:val="single"/>
        </w:rPr>
        <w:t>PART</w:t>
      </w:r>
      <w:r w:rsidR="001D505D" w:rsidRPr="00BA245E">
        <w:rPr>
          <w:rFonts w:ascii="Arial" w:hAnsi="Arial" w:cs="Arial"/>
          <w:b/>
        </w:rPr>
        <w:t xml:space="preserve"> C</w:t>
      </w:r>
    </w:p>
    <w:p w14:paraId="4250D685" w14:textId="77777777" w:rsidR="001D505D" w:rsidRPr="00BA245E" w:rsidRDefault="001D505D" w:rsidP="001D505D">
      <w:pPr>
        <w:jc w:val="both"/>
        <w:rPr>
          <w:rFonts w:ascii="Arial" w:hAnsi="Arial" w:cs="Arial"/>
          <w:b/>
        </w:rPr>
      </w:pPr>
      <w:r w:rsidRPr="00BA245E">
        <w:rPr>
          <w:rFonts w:ascii="Arial" w:hAnsi="Arial" w:cs="Arial"/>
          <w:b/>
        </w:rPr>
        <w:t>Answer any TWO questions. Each question carries fifteen marks.</w:t>
      </w:r>
      <w:r w:rsidRPr="00BA245E">
        <w:rPr>
          <w:rFonts w:ascii="Arial" w:hAnsi="Arial" w:cs="Arial"/>
          <w:b/>
        </w:rPr>
        <w:tab/>
      </w:r>
      <w:r w:rsidRPr="00BA245E">
        <w:rPr>
          <w:rFonts w:ascii="Arial" w:hAnsi="Arial" w:cs="Arial"/>
          <w:b/>
        </w:rPr>
        <w:tab/>
        <w:t xml:space="preserve"> (2x15=30)</w:t>
      </w:r>
    </w:p>
    <w:p w14:paraId="06AE6A67" w14:textId="2633DE03" w:rsidR="00C902FC" w:rsidRPr="00BA245E" w:rsidRDefault="00C902FC" w:rsidP="00C902FC">
      <w:pPr>
        <w:pStyle w:val="NormalWeb"/>
        <w:numPr>
          <w:ilvl w:val="0"/>
          <w:numId w:val="2"/>
        </w:numPr>
        <w:shd w:val="clear" w:color="auto" w:fill="FFFFFF"/>
        <w:jc w:val="both"/>
        <w:rPr>
          <w:rFonts w:ascii="Arial" w:hAnsi="Arial" w:cs="Arial"/>
          <w:sz w:val="22"/>
          <w:szCs w:val="22"/>
        </w:rPr>
      </w:pPr>
      <w:r w:rsidRPr="00BA245E">
        <w:rPr>
          <w:rFonts w:ascii="Arial" w:hAnsi="Arial" w:cs="Arial"/>
          <w:sz w:val="22"/>
          <w:szCs w:val="22"/>
        </w:rPr>
        <w:t xml:space="preserve">Paradise prepares financial statements to 31 December each year. On 1 January 20X0, the entity purchased a non-current asset for $1.6 million that had an anticipated useful life of four years. This asset qualified for immediate tax relief of 100% of the cost of the asset. </w:t>
      </w:r>
    </w:p>
    <w:p w14:paraId="269AE97C" w14:textId="516C14E6" w:rsidR="00C902FC" w:rsidRPr="00BA245E" w:rsidRDefault="00C902FC" w:rsidP="004A1088">
      <w:pPr>
        <w:pStyle w:val="NormalWeb"/>
        <w:shd w:val="clear" w:color="auto" w:fill="FFFFFF"/>
        <w:ind w:left="720"/>
        <w:jc w:val="both"/>
        <w:rPr>
          <w:rFonts w:ascii="Arial" w:hAnsi="Arial" w:cs="Arial"/>
          <w:sz w:val="22"/>
          <w:szCs w:val="22"/>
        </w:rPr>
      </w:pPr>
      <w:r w:rsidRPr="00BA245E">
        <w:rPr>
          <w:rFonts w:ascii="Arial" w:hAnsi="Arial" w:cs="Arial"/>
          <w:sz w:val="22"/>
          <w:szCs w:val="22"/>
        </w:rPr>
        <w:t xml:space="preserve">For the year ending 31 December 20X0, the draft accounts showed a profit before tax of $2 million. The directors anticipate that this level of profit will be maintained for the foreseeable future. Paradise pays tax at a rate of 30%. Apart from the differences caused by the purchase of the non-current asset in 20X0, there are no other differences between accounting profit and taxable profit or the tax base and carrying amount of net assets. </w:t>
      </w:r>
    </w:p>
    <w:p w14:paraId="1316213D" w14:textId="0E76AAB2" w:rsidR="00C902FC" w:rsidRPr="00BA245E" w:rsidRDefault="00C902FC" w:rsidP="00C902FC">
      <w:pPr>
        <w:pStyle w:val="NormalWeb"/>
        <w:shd w:val="clear" w:color="auto" w:fill="FFFFFF"/>
        <w:ind w:left="720"/>
        <w:jc w:val="both"/>
        <w:rPr>
          <w:rFonts w:ascii="Arial" w:hAnsi="Arial" w:cs="Arial"/>
          <w:sz w:val="22"/>
          <w:szCs w:val="22"/>
        </w:rPr>
      </w:pPr>
      <w:r w:rsidRPr="00BA245E">
        <w:rPr>
          <w:rFonts w:ascii="Arial" w:hAnsi="Arial" w:cs="Arial"/>
          <w:sz w:val="22"/>
          <w:szCs w:val="22"/>
        </w:rPr>
        <w:t xml:space="preserve">Compute the pre, and post-tax profits for Paradise for each of the four years ending 31 December 20X0–20X3 inclusive and for the period as a whole assuming that: </w:t>
      </w:r>
    </w:p>
    <w:p w14:paraId="72735EB3" w14:textId="4F04FC27" w:rsidR="00C902FC" w:rsidRPr="00BA245E" w:rsidRDefault="00C902FC" w:rsidP="00C902FC">
      <w:pPr>
        <w:pStyle w:val="NormalWeb"/>
        <w:numPr>
          <w:ilvl w:val="0"/>
          <w:numId w:val="6"/>
        </w:numPr>
        <w:shd w:val="clear" w:color="auto" w:fill="FFFFFF"/>
        <w:jc w:val="both"/>
        <w:rPr>
          <w:rFonts w:ascii="Arial" w:hAnsi="Arial" w:cs="Arial"/>
          <w:sz w:val="22"/>
          <w:szCs w:val="22"/>
        </w:rPr>
      </w:pPr>
      <w:r w:rsidRPr="00BA245E">
        <w:rPr>
          <w:rFonts w:ascii="Arial" w:hAnsi="Arial" w:cs="Arial"/>
          <w:sz w:val="22"/>
          <w:szCs w:val="22"/>
        </w:rPr>
        <w:t xml:space="preserve">no deferred tax is recognised </w:t>
      </w:r>
    </w:p>
    <w:p w14:paraId="21148A64" w14:textId="674C3AA9" w:rsidR="00C902FC" w:rsidRPr="00BA245E" w:rsidRDefault="00C902FC" w:rsidP="00C902FC">
      <w:pPr>
        <w:pStyle w:val="NormalWeb"/>
        <w:numPr>
          <w:ilvl w:val="0"/>
          <w:numId w:val="6"/>
        </w:numPr>
        <w:shd w:val="clear" w:color="auto" w:fill="FFFFFF"/>
        <w:jc w:val="both"/>
        <w:rPr>
          <w:rFonts w:ascii="Arial" w:hAnsi="Arial" w:cs="Arial"/>
          <w:sz w:val="22"/>
          <w:szCs w:val="22"/>
        </w:rPr>
      </w:pPr>
      <w:r w:rsidRPr="00BA245E">
        <w:rPr>
          <w:rFonts w:ascii="Arial" w:hAnsi="Arial" w:cs="Arial"/>
          <w:sz w:val="22"/>
          <w:szCs w:val="22"/>
        </w:rPr>
        <w:t xml:space="preserve">deferred tax is recognised. </w:t>
      </w:r>
    </w:p>
    <w:p w14:paraId="3787F74D" w14:textId="77777777" w:rsidR="00924550" w:rsidRPr="00BA245E" w:rsidRDefault="001D505D" w:rsidP="00924550">
      <w:pPr>
        <w:pStyle w:val="ListParagraph"/>
        <w:numPr>
          <w:ilvl w:val="0"/>
          <w:numId w:val="2"/>
        </w:numPr>
        <w:spacing w:after="200" w:line="276" w:lineRule="auto"/>
        <w:jc w:val="both"/>
        <w:rPr>
          <w:rFonts w:ascii="Arial" w:hAnsi="Arial" w:cs="Arial"/>
        </w:rPr>
      </w:pPr>
      <w:r w:rsidRPr="00BA245E">
        <w:rPr>
          <w:rFonts w:ascii="Arial" w:hAnsi="Arial" w:cs="Arial"/>
        </w:rPr>
        <w:t>What are cryptocurrencies? Identify the issue in accounting for cryptocurrencies.</w:t>
      </w:r>
    </w:p>
    <w:p w14:paraId="16840EF0" w14:textId="5F6EC4FD" w:rsidR="00924550" w:rsidRPr="00BA245E" w:rsidRDefault="00924550" w:rsidP="00924550">
      <w:pPr>
        <w:pStyle w:val="ListParagraph"/>
        <w:numPr>
          <w:ilvl w:val="0"/>
          <w:numId w:val="2"/>
        </w:numPr>
        <w:spacing w:after="200" w:line="276" w:lineRule="auto"/>
        <w:jc w:val="both"/>
        <w:rPr>
          <w:rFonts w:ascii="Arial" w:hAnsi="Arial" w:cs="Arial"/>
        </w:rPr>
      </w:pPr>
      <w:r w:rsidRPr="00BA245E">
        <w:rPr>
          <w:rFonts w:ascii="Arial" w:hAnsi="Arial" w:cs="Arial"/>
          <w:bCs/>
        </w:rPr>
        <w:t>Answer the following questions:</w:t>
      </w:r>
    </w:p>
    <w:p w14:paraId="1C7C59B5" w14:textId="19FA445D" w:rsidR="001D505D" w:rsidRPr="00BA245E" w:rsidRDefault="00754280" w:rsidP="00924550">
      <w:pPr>
        <w:pStyle w:val="NoSpacing"/>
        <w:numPr>
          <w:ilvl w:val="1"/>
          <w:numId w:val="2"/>
        </w:numPr>
        <w:spacing w:line="276" w:lineRule="auto"/>
        <w:jc w:val="both"/>
        <w:rPr>
          <w:rFonts w:ascii="Arial" w:hAnsi="Arial" w:cs="Arial"/>
          <w:bCs/>
        </w:rPr>
      </w:pPr>
      <w:r w:rsidRPr="00BA245E">
        <w:rPr>
          <w:rFonts w:ascii="Arial" w:hAnsi="Arial" w:cs="Arial"/>
          <w:bCs/>
        </w:rPr>
        <w:t>What is meant by</w:t>
      </w:r>
      <w:r w:rsidR="006D202E" w:rsidRPr="00BA245E">
        <w:rPr>
          <w:rFonts w:ascii="Arial" w:hAnsi="Arial" w:cs="Arial"/>
          <w:bCs/>
        </w:rPr>
        <w:t xml:space="preserve"> Small and medium sized entities</w:t>
      </w:r>
      <w:r w:rsidRPr="00BA245E">
        <w:rPr>
          <w:rFonts w:ascii="Arial" w:hAnsi="Arial" w:cs="Arial"/>
          <w:bCs/>
        </w:rPr>
        <w:t>?</w:t>
      </w:r>
      <w:r w:rsidR="00924550" w:rsidRPr="00BA245E">
        <w:rPr>
          <w:rFonts w:ascii="Arial" w:hAnsi="Arial" w:cs="Arial"/>
          <w:bCs/>
        </w:rPr>
        <w:tab/>
      </w:r>
      <w:r w:rsidR="00924550" w:rsidRPr="00BA245E">
        <w:rPr>
          <w:rFonts w:ascii="Arial" w:hAnsi="Arial" w:cs="Arial"/>
          <w:bCs/>
        </w:rPr>
        <w:tab/>
      </w:r>
      <w:r w:rsidR="00924550" w:rsidRPr="00BA245E">
        <w:rPr>
          <w:rFonts w:ascii="Arial" w:hAnsi="Arial" w:cs="Arial"/>
          <w:bCs/>
        </w:rPr>
        <w:tab/>
        <w:t xml:space="preserve">     (3 marks)</w:t>
      </w:r>
    </w:p>
    <w:p w14:paraId="22D9094A" w14:textId="123106AE" w:rsidR="00924550" w:rsidRPr="00BA245E" w:rsidRDefault="00924550" w:rsidP="00924550">
      <w:pPr>
        <w:pStyle w:val="ListParagraph"/>
        <w:numPr>
          <w:ilvl w:val="1"/>
          <w:numId w:val="2"/>
        </w:numPr>
        <w:rPr>
          <w:rFonts w:ascii="Arial" w:hAnsi="Arial" w:cs="Arial"/>
          <w:bCs/>
        </w:rPr>
      </w:pPr>
      <w:r w:rsidRPr="00BA245E">
        <w:rPr>
          <w:rFonts w:ascii="Arial" w:hAnsi="Arial" w:cs="Arial"/>
          <w:bCs/>
        </w:rPr>
        <w:t xml:space="preserve">What are the Key simplifications in the SMEs Standard ? </w:t>
      </w:r>
      <w:r w:rsidRPr="00BA245E">
        <w:rPr>
          <w:rFonts w:ascii="Arial" w:hAnsi="Arial" w:cs="Arial"/>
          <w:bCs/>
        </w:rPr>
        <w:tab/>
      </w:r>
      <w:r w:rsidRPr="00BA245E">
        <w:rPr>
          <w:rFonts w:ascii="Arial" w:hAnsi="Arial" w:cs="Arial"/>
          <w:bCs/>
        </w:rPr>
        <w:tab/>
        <w:t xml:space="preserve">     (5 marks)</w:t>
      </w:r>
    </w:p>
    <w:p w14:paraId="3C9F4C4D" w14:textId="77777777" w:rsidR="00F570CA" w:rsidRPr="00BA245E" w:rsidRDefault="00F570CA" w:rsidP="00F570CA">
      <w:pPr>
        <w:pStyle w:val="Normal1"/>
        <w:numPr>
          <w:ilvl w:val="1"/>
          <w:numId w:val="2"/>
        </w:numPr>
        <w:tabs>
          <w:tab w:val="left" w:pos="581"/>
        </w:tabs>
        <w:spacing w:after="0" w:line="360" w:lineRule="auto"/>
        <w:jc w:val="both"/>
        <w:rPr>
          <w:rFonts w:ascii="Arial" w:eastAsia="Arial" w:hAnsi="Arial" w:cs="Arial"/>
          <w:b/>
        </w:rPr>
      </w:pPr>
      <w:r w:rsidRPr="00BA245E">
        <w:rPr>
          <w:rFonts w:ascii="Arial" w:hAnsi="Arial" w:cs="Arial"/>
        </w:rPr>
        <w:lastRenderedPageBreak/>
        <w:t xml:space="preserve">On 1 January 20X1, AB acquires a building for $200,000 with an expected life of 50 years. On 31 December 20X4 AB puts the building up for immediate sale. Costs to sell the building are estimated at $10,000. </w:t>
      </w:r>
    </w:p>
    <w:p w14:paraId="463EFD44" w14:textId="77777777" w:rsidR="00F570CA" w:rsidRPr="00BA245E" w:rsidRDefault="00F570CA" w:rsidP="00F570CA">
      <w:pPr>
        <w:pStyle w:val="Normal1"/>
        <w:tabs>
          <w:tab w:val="left" w:pos="581"/>
        </w:tabs>
        <w:spacing w:after="0" w:line="360" w:lineRule="auto"/>
        <w:ind w:left="1440"/>
        <w:jc w:val="both"/>
        <w:rPr>
          <w:rFonts w:ascii="Arial" w:hAnsi="Arial" w:cs="Arial"/>
        </w:rPr>
      </w:pPr>
      <w:r w:rsidRPr="00BA245E">
        <w:rPr>
          <w:rFonts w:ascii="Arial" w:hAnsi="Arial" w:cs="Arial"/>
          <w:b/>
          <w:bCs/>
        </w:rPr>
        <w:t>Required</w:t>
      </w:r>
      <w:r w:rsidRPr="00BA245E">
        <w:rPr>
          <w:rFonts w:ascii="Arial" w:hAnsi="Arial" w:cs="Arial"/>
        </w:rPr>
        <w:t>:</w:t>
      </w:r>
    </w:p>
    <w:p w14:paraId="7986E4A1" w14:textId="77777777" w:rsidR="00F570CA" w:rsidRPr="00BA245E" w:rsidRDefault="00F570CA" w:rsidP="00F570CA">
      <w:pPr>
        <w:pStyle w:val="Normal1"/>
        <w:tabs>
          <w:tab w:val="left" w:pos="581"/>
        </w:tabs>
        <w:spacing w:after="0" w:line="360" w:lineRule="auto"/>
        <w:ind w:left="1440"/>
        <w:jc w:val="both"/>
        <w:rPr>
          <w:rFonts w:ascii="Arial" w:hAnsi="Arial" w:cs="Arial"/>
        </w:rPr>
      </w:pPr>
      <w:r w:rsidRPr="00BA245E">
        <w:rPr>
          <w:rFonts w:ascii="Arial" w:hAnsi="Arial" w:cs="Arial"/>
        </w:rPr>
        <w:t xml:space="preserve">Outline the accounting treatment of the above if the building had a fair value at 31 December 20X4 of: </w:t>
      </w:r>
    </w:p>
    <w:p w14:paraId="46FDE6E7" w14:textId="77777777" w:rsidR="00F570CA" w:rsidRPr="00BA245E" w:rsidRDefault="00F570CA" w:rsidP="00F570CA">
      <w:pPr>
        <w:pStyle w:val="Normal1"/>
        <w:tabs>
          <w:tab w:val="left" w:pos="581"/>
        </w:tabs>
        <w:spacing w:after="0" w:line="360" w:lineRule="auto"/>
        <w:ind w:left="1440"/>
        <w:jc w:val="both"/>
        <w:rPr>
          <w:rFonts w:ascii="Arial" w:hAnsi="Arial" w:cs="Arial"/>
        </w:rPr>
      </w:pPr>
      <w:r w:rsidRPr="00BA245E">
        <w:rPr>
          <w:rFonts w:ascii="Arial" w:hAnsi="Arial" w:cs="Arial"/>
        </w:rPr>
        <w:t>(</w:t>
      </w:r>
      <w:proofErr w:type="spellStart"/>
      <w:r w:rsidRPr="00BA245E">
        <w:rPr>
          <w:rFonts w:ascii="Arial" w:hAnsi="Arial" w:cs="Arial"/>
        </w:rPr>
        <w:t>i</w:t>
      </w:r>
      <w:proofErr w:type="spellEnd"/>
      <w:r w:rsidRPr="00BA245E">
        <w:rPr>
          <w:rFonts w:ascii="Arial" w:hAnsi="Arial" w:cs="Arial"/>
        </w:rPr>
        <w:t xml:space="preserve">) $220,000 </w:t>
      </w:r>
    </w:p>
    <w:p w14:paraId="22FB13B2" w14:textId="270043FA" w:rsidR="00924550" w:rsidRPr="00BA245E" w:rsidRDefault="00F570CA" w:rsidP="009956C0">
      <w:pPr>
        <w:pStyle w:val="Normal1"/>
        <w:tabs>
          <w:tab w:val="left" w:pos="581"/>
        </w:tabs>
        <w:spacing w:after="0" w:line="360" w:lineRule="auto"/>
        <w:ind w:left="1440"/>
        <w:jc w:val="both"/>
        <w:rPr>
          <w:rFonts w:ascii="Arial" w:hAnsi="Arial" w:cs="Arial"/>
          <w:bCs/>
        </w:rPr>
      </w:pPr>
      <w:r w:rsidRPr="00BA245E">
        <w:rPr>
          <w:rFonts w:ascii="Arial" w:hAnsi="Arial" w:cs="Arial"/>
        </w:rPr>
        <w:t>(</w:t>
      </w:r>
      <w:proofErr w:type="spellStart"/>
      <w:r w:rsidRPr="00BA245E">
        <w:rPr>
          <w:rFonts w:ascii="Arial" w:hAnsi="Arial" w:cs="Arial"/>
        </w:rPr>
        <w:t>i</w:t>
      </w:r>
      <w:proofErr w:type="spellEnd"/>
      <w:r w:rsidRPr="00BA245E">
        <w:rPr>
          <w:rFonts w:ascii="Arial" w:hAnsi="Arial" w:cs="Arial"/>
        </w:rPr>
        <w:t>) $110,00</w:t>
      </w:r>
      <w:r w:rsidR="009956C0">
        <w:rPr>
          <w:rFonts w:ascii="Arial" w:hAnsi="Arial" w:cs="Arial"/>
        </w:rPr>
        <w:tab/>
      </w:r>
      <w:r w:rsidR="009956C0">
        <w:rPr>
          <w:rFonts w:ascii="Arial" w:hAnsi="Arial" w:cs="Arial"/>
        </w:rPr>
        <w:tab/>
      </w:r>
      <w:r w:rsidR="009956C0">
        <w:rPr>
          <w:rFonts w:ascii="Arial" w:hAnsi="Arial" w:cs="Arial"/>
        </w:rPr>
        <w:tab/>
      </w:r>
      <w:r w:rsidR="009956C0">
        <w:rPr>
          <w:rFonts w:ascii="Arial" w:hAnsi="Arial" w:cs="Arial"/>
        </w:rPr>
        <w:tab/>
      </w:r>
      <w:r w:rsidR="009956C0">
        <w:rPr>
          <w:rFonts w:ascii="Arial" w:hAnsi="Arial" w:cs="Arial"/>
        </w:rPr>
        <w:tab/>
      </w:r>
      <w:r w:rsidR="009956C0">
        <w:rPr>
          <w:rFonts w:ascii="Arial" w:hAnsi="Arial" w:cs="Arial"/>
        </w:rPr>
        <w:tab/>
      </w:r>
      <w:r w:rsidR="009956C0">
        <w:rPr>
          <w:rFonts w:ascii="Arial" w:hAnsi="Arial" w:cs="Arial"/>
        </w:rPr>
        <w:tab/>
      </w:r>
      <w:r w:rsidR="009956C0">
        <w:rPr>
          <w:rFonts w:ascii="Arial" w:hAnsi="Arial" w:cs="Arial"/>
        </w:rPr>
        <w:tab/>
      </w:r>
      <w:r w:rsidR="00924550" w:rsidRPr="00BA245E">
        <w:rPr>
          <w:rFonts w:ascii="Arial" w:hAnsi="Arial" w:cs="Arial"/>
          <w:bCs/>
        </w:rPr>
        <w:t>(8 marks)</w:t>
      </w:r>
    </w:p>
    <w:p w14:paraId="698A25D4" w14:textId="46634E62" w:rsidR="001D505D" w:rsidRPr="00BA245E" w:rsidRDefault="007979FF" w:rsidP="001D505D">
      <w:pPr>
        <w:pStyle w:val="ListParagraph"/>
        <w:jc w:val="center"/>
        <w:rPr>
          <w:rFonts w:ascii="Arial" w:hAnsi="Arial" w:cs="Arial"/>
          <w:b/>
        </w:rPr>
      </w:pPr>
      <w:r w:rsidRPr="00BA245E">
        <w:rPr>
          <w:rFonts w:ascii="Arial" w:eastAsia="Arial" w:hAnsi="Arial" w:cs="Arial"/>
          <w:b/>
          <w:u w:val="single"/>
        </w:rPr>
        <w:t>PART</w:t>
      </w:r>
      <w:r w:rsidR="001D505D" w:rsidRPr="00BA245E">
        <w:rPr>
          <w:rFonts w:ascii="Arial" w:hAnsi="Arial" w:cs="Arial"/>
          <w:b/>
        </w:rPr>
        <w:t xml:space="preserve"> D</w:t>
      </w:r>
    </w:p>
    <w:p w14:paraId="73DA353E" w14:textId="77777777" w:rsidR="001D505D" w:rsidRPr="00BA245E" w:rsidRDefault="001D505D" w:rsidP="001D505D">
      <w:pPr>
        <w:jc w:val="center"/>
        <w:rPr>
          <w:rFonts w:ascii="Arial" w:hAnsi="Arial" w:cs="Arial"/>
          <w:b/>
        </w:rPr>
      </w:pPr>
      <w:r w:rsidRPr="00BA245E">
        <w:rPr>
          <w:rFonts w:ascii="Arial" w:hAnsi="Arial" w:cs="Arial"/>
          <w:b/>
        </w:rPr>
        <w:t>Answer the following compulsory question.</w:t>
      </w:r>
      <w:r w:rsidRPr="00BA245E">
        <w:rPr>
          <w:rFonts w:ascii="Arial" w:hAnsi="Arial" w:cs="Arial"/>
          <w:b/>
        </w:rPr>
        <w:tab/>
      </w:r>
      <w:r w:rsidRPr="00BA245E">
        <w:rPr>
          <w:rFonts w:ascii="Arial" w:hAnsi="Arial" w:cs="Arial"/>
          <w:b/>
        </w:rPr>
        <w:tab/>
      </w:r>
      <w:r w:rsidRPr="00BA245E">
        <w:rPr>
          <w:rFonts w:ascii="Arial" w:hAnsi="Arial" w:cs="Arial"/>
          <w:b/>
        </w:rPr>
        <w:tab/>
      </w:r>
      <w:r w:rsidRPr="00BA245E">
        <w:rPr>
          <w:rFonts w:ascii="Arial" w:hAnsi="Arial" w:cs="Arial"/>
          <w:b/>
        </w:rPr>
        <w:tab/>
        <w:t xml:space="preserve"> </w:t>
      </w:r>
      <w:r w:rsidRPr="00BA245E">
        <w:rPr>
          <w:rFonts w:ascii="Arial" w:hAnsi="Arial" w:cs="Arial"/>
          <w:b/>
        </w:rPr>
        <w:tab/>
        <w:t>(1x15=15)</w:t>
      </w:r>
    </w:p>
    <w:p w14:paraId="2D351462" w14:textId="77777777" w:rsidR="00BA245E" w:rsidRPr="00BA245E" w:rsidRDefault="00BA245E" w:rsidP="00BA245E">
      <w:pPr>
        <w:pStyle w:val="NormalWeb"/>
        <w:numPr>
          <w:ilvl w:val="0"/>
          <w:numId w:val="2"/>
        </w:numPr>
        <w:shd w:val="clear" w:color="auto" w:fill="FFFFFF"/>
        <w:jc w:val="both"/>
        <w:rPr>
          <w:rFonts w:ascii="Arial" w:hAnsi="Arial" w:cs="Arial"/>
          <w:sz w:val="22"/>
          <w:szCs w:val="22"/>
        </w:rPr>
      </w:pPr>
      <w:r w:rsidRPr="00BA245E">
        <w:rPr>
          <w:rFonts w:ascii="Arial" w:hAnsi="Arial" w:cs="Arial"/>
        </w:rPr>
        <w:t xml:space="preserve">a. An entity issued one new share for every two existing shares at $1.50 per share on 1 July 20X8. The pre-issue market price was $3.00 per share. </w:t>
      </w:r>
    </w:p>
    <w:p w14:paraId="078C255F" w14:textId="0B5602DF" w:rsidR="00BA245E" w:rsidRDefault="00BA245E" w:rsidP="00BA245E">
      <w:pPr>
        <w:pStyle w:val="NormalWeb"/>
        <w:shd w:val="clear" w:color="auto" w:fill="FFFFFF"/>
        <w:ind w:left="5040" w:firstLine="720"/>
        <w:jc w:val="both"/>
        <w:rPr>
          <w:rFonts w:ascii="Arial" w:hAnsi="Arial" w:cs="Arial"/>
        </w:rPr>
      </w:pPr>
      <w:r w:rsidRPr="00BA245E">
        <w:rPr>
          <w:rFonts w:ascii="Arial" w:hAnsi="Arial" w:cs="Arial"/>
        </w:rPr>
        <w:t xml:space="preserve"> </w:t>
      </w:r>
      <w:r w:rsidR="00F4505A">
        <w:rPr>
          <w:rFonts w:ascii="Arial" w:hAnsi="Arial" w:cs="Arial"/>
        </w:rPr>
        <w:t xml:space="preserve">  </w:t>
      </w:r>
      <w:r w:rsidRPr="00BA245E">
        <w:rPr>
          <w:rFonts w:ascii="Arial" w:hAnsi="Arial" w:cs="Arial"/>
        </w:rPr>
        <w:t xml:space="preserve">20X8 </w:t>
      </w:r>
      <w:r>
        <w:rPr>
          <w:rFonts w:ascii="Arial" w:hAnsi="Arial" w:cs="Arial"/>
        </w:rPr>
        <w:tab/>
      </w:r>
      <w:r>
        <w:rPr>
          <w:rFonts w:ascii="Arial" w:hAnsi="Arial" w:cs="Arial"/>
        </w:rPr>
        <w:tab/>
      </w:r>
      <w:r w:rsidRPr="00BA245E">
        <w:rPr>
          <w:rFonts w:ascii="Arial" w:hAnsi="Arial" w:cs="Arial"/>
        </w:rPr>
        <w:t xml:space="preserve">20X7 </w:t>
      </w:r>
    </w:p>
    <w:p w14:paraId="5D485E82" w14:textId="77777777" w:rsidR="00F4505A" w:rsidRDefault="00BA245E" w:rsidP="00F4505A">
      <w:pPr>
        <w:pStyle w:val="NormalWeb"/>
        <w:shd w:val="clear" w:color="auto" w:fill="FFFFFF"/>
        <w:spacing w:before="0" w:beforeAutospacing="0" w:after="0" w:afterAutospacing="0"/>
        <w:ind w:left="720"/>
        <w:jc w:val="both"/>
        <w:rPr>
          <w:rFonts w:ascii="Arial" w:hAnsi="Arial" w:cs="Arial"/>
        </w:rPr>
      </w:pPr>
      <w:r w:rsidRPr="00BA245E">
        <w:rPr>
          <w:rFonts w:ascii="Arial" w:hAnsi="Arial" w:cs="Arial"/>
        </w:rPr>
        <w:t xml:space="preserve">Profit attributable to the ordinary shareholders </w:t>
      </w:r>
    </w:p>
    <w:p w14:paraId="0483E7AD" w14:textId="0A3BDF5E" w:rsidR="00F4505A" w:rsidRDefault="00BA245E" w:rsidP="00F4505A">
      <w:pPr>
        <w:pStyle w:val="NormalWeb"/>
        <w:shd w:val="clear" w:color="auto" w:fill="FFFFFF"/>
        <w:spacing w:before="0" w:beforeAutospacing="0" w:after="0" w:afterAutospacing="0"/>
        <w:ind w:left="720"/>
        <w:jc w:val="both"/>
        <w:rPr>
          <w:rFonts w:ascii="Arial" w:hAnsi="Arial" w:cs="Arial"/>
        </w:rPr>
      </w:pPr>
      <w:r w:rsidRPr="00BA245E">
        <w:rPr>
          <w:rFonts w:ascii="Arial" w:hAnsi="Arial" w:cs="Arial"/>
        </w:rPr>
        <w:t xml:space="preserve">for the year ending 31 Dec </w:t>
      </w:r>
      <w:r>
        <w:rPr>
          <w:rFonts w:ascii="Arial" w:hAnsi="Arial" w:cs="Arial"/>
        </w:rPr>
        <w:tab/>
      </w:r>
      <w:r>
        <w:rPr>
          <w:rFonts w:ascii="Arial" w:hAnsi="Arial" w:cs="Arial"/>
        </w:rPr>
        <w:tab/>
      </w:r>
      <w:r>
        <w:rPr>
          <w:rFonts w:ascii="Arial" w:hAnsi="Arial" w:cs="Arial"/>
        </w:rPr>
        <w:tab/>
      </w:r>
      <w:r w:rsidR="00F4505A">
        <w:rPr>
          <w:rFonts w:ascii="Arial" w:hAnsi="Arial" w:cs="Arial"/>
        </w:rPr>
        <w:t xml:space="preserve">   </w:t>
      </w:r>
      <w:r w:rsidRPr="00BA245E">
        <w:rPr>
          <w:rFonts w:ascii="Arial" w:hAnsi="Arial" w:cs="Arial"/>
        </w:rPr>
        <w:t>$</w:t>
      </w:r>
      <w:r w:rsidR="00F4505A">
        <w:rPr>
          <w:rFonts w:ascii="Arial" w:hAnsi="Arial" w:cs="Arial"/>
        </w:rPr>
        <w:t>275</w:t>
      </w:r>
      <w:r w:rsidRPr="00BA245E">
        <w:rPr>
          <w:rFonts w:ascii="Arial" w:hAnsi="Arial" w:cs="Arial"/>
        </w:rPr>
        <w:t xml:space="preserve">,000 </w:t>
      </w:r>
      <w:r>
        <w:rPr>
          <w:rFonts w:ascii="Arial" w:hAnsi="Arial" w:cs="Arial"/>
        </w:rPr>
        <w:tab/>
      </w:r>
      <w:r>
        <w:rPr>
          <w:rFonts w:ascii="Arial" w:hAnsi="Arial" w:cs="Arial"/>
        </w:rPr>
        <w:tab/>
      </w:r>
      <w:r w:rsidRPr="00BA245E">
        <w:rPr>
          <w:rFonts w:ascii="Arial" w:hAnsi="Arial" w:cs="Arial"/>
        </w:rPr>
        <w:t>$</w:t>
      </w:r>
      <w:r w:rsidR="00F4505A">
        <w:rPr>
          <w:rFonts w:ascii="Arial" w:hAnsi="Arial" w:cs="Arial"/>
        </w:rPr>
        <w:t>23</w:t>
      </w:r>
      <w:r w:rsidRPr="00BA245E">
        <w:rPr>
          <w:rFonts w:ascii="Arial" w:hAnsi="Arial" w:cs="Arial"/>
        </w:rPr>
        <w:t xml:space="preserve">0,000 Number of ordinary shares in issue at 31 Dec </w:t>
      </w:r>
      <w:r w:rsidR="00F4505A">
        <w:rPr>
          <w:rFonts w:ascii="Arial" w:hAnsi="Arial" w:cs="Arial"/>
        </w:rPr>
        <w:t xml:space="preserve">        6</w:t>
      </w:r>
      <w:r w:rsidRPr="00BA245E">
        <w:rPr>
          <w:rFonts w:ascii="Arial" w:hAnsi="Arial" w:cs="Arial"/>
        </w:rPr>
        <w:t xml:space="preserve">00,000 </w:t>
      </w:r>
      <w:r w:rsidR="00F4505A">
        <w:rPr>
          <w:rFonts w:ascii="Arial" w:hAnsi="Arial" w:cs="Arial"/>
        </w:rPr>
        <w:tab/>
      </w:r>
      <w:proofErr w:type="gramStart"/>
      <w:r w:rsidR="00F4505A">
        <w:rPr>
          <w:rFonts w:ascii="Arial" w:hAnsi="Arial" w:cs="Arial"/>
        </w:rPr>
        <w:tab/>
        <w:t xml:space="preserve">  4</w:t>
      </w:r>
      <w:r w:rsidRPr="00BA245E">
        <w:rPr>
          <w:rFonts w:ascii="Arial" w:hAnsi="Arial" w:cs="Arial"/>
        </w:rPr>
        <w:t>00,000</w:t>
      </w:r>
      <w:proofErr w:type="gramEnd"/>
      <w:r w:rsidRPr="00BA245E">
        <w:rPr>
          <w:rFonts w:ascii="Arial" w:hAnsi="Arial" w:cs="Arial"/>
        </w:rPr>
        <w:t xml:space="preserve"> </w:t>
      </w:r>
    </w:p>
    <w:p w14:paraId="7739A0A3" w14:textId="77777777" w:rsidR="00F4505A" w:rsidRDefault="00BA245E" w:rsidP="00BA245E">
      <w:pPr>
        <w:pStyle w:val="NormalWeb"/>
        <w:shd w:val="clear" w:color="auto" w:fill="FFFFFF"/>
        <w:ind w:left="720"/>
        <w:jc w:val="both"/>
        <w:rPr>
          <w:rFonts w:ascii="Arial" w:hAnsi="Arial" w:cs="Arial"/>
        </w:rPr>
      </w:pPr>
      <w:r w:rsidRPr="00BA245E">
        <w:rPr>
          <w:rFonts w:ascii="Arial" w:hAnsi="Arial" w:cs="Arial"/>
        </w:rPr>
        <w:t xml:space="preserve">Required: </w:t>
      </w:r>
    </w:p>
    <w:p w14:paraId="09E3BA6B" w14:textId="3F21E1DE" w:rsidR="00F4505A" w:rsidRDefault="00BA245E" w:rsidP="00BA245E">
      <w:pPr>
        <w:pStyle w:val="NormalWeb"/>
        <w:shd w:val="clear" w:color="auto" w:fill="FFFFFF"/>
        <w:ind w:left="720"/>
        <w:jc w:val="both"/>
        <w:rPr>
          <w:rFonts w:ascii="Arial" w:hAnsi="Arial" w:cs="Arial"/>
        </w:rPr>
      </w:pPr>
      <w:r w:rsidRPr="00BA245E">
        <w:rPr>
          <w:rFonts w:ascii="Arial" w:hAnsi="Arial" w:cs="Arial"/>
        </w:rPr>
        <w:t>(</w:t>
      </w:r>
      <w:proofErr w:type="spellStart"/>
      <w:r w:rsidR="00A74887">
        <w:rPr>
          <w:rFonts w:ascii="Arial" w:hAnsi="Arial" w:cs="Arial"/>
        </w:rPr>
        <w:t>i</w:t>
      </w:r>
      <w:proofErr w:type="spellEnd"/>
      <w:r w:rsidRPr="00BA245E">
        <w:rPr>
          <w:rFonts w:ascii="Arial" w:hAnsi="Arial" w:cs="Arial"/>
        </w:rPr>
        <w:t xml:space="preserve">) Calculate basic EPS for the year ended 31 December 20X8. </w:t>
      </w:r>
    </w:p>
    <w:p w14:paraId="6E8ED0E8" w14:textId="045F0F19" w:rsidR="00FE687E" w:rsidRDefault="00BA245E" w:rsidP="00BA245E">
      <w:pPr>
        <w:pStyle w:val="NormalWeb"/>
        <w:shd w:val="clear" w:color="auto" w:fill="FFFFFF"/>
        <w:ind w:left="720"/>
        <w:jc w:val="both"/>
        <w:rPr>
          <w:rFonts w:ascii="Arial" w:hAnsi="Arial" w:cs="Arial"/>
        </w:rPr>
      </w:pPr>
      <w:r w:rsidRPr="00BA245E">
        <w:rPr>
          <w:rFonts w:ascii="Arial" w:hAnsi="Arial" w:cs="Arial"/>
        </w:rPr>
        <w:t>(</w:t>
      </w:r>
      <w:r w:rsidR="00A74887">
        <w:rPr>
          <w:rFonts w:ascii="Arial" w:hAnsi="Arial" w:cs="Arial"/>
        </w:rPr>
        <w:t>ii</w:t>
      </w:r>
      <w:r w:rsidRPr="00BA245E">
        <w:rPr>
          <w:rFonts w:ascii="Arial" w:hAnsi="Arial" w:cs="Arial"/>
        </w:rPr>
        <w:t>) Calculate the prior year comparative EPS figure as it would appear in the financial statements for the year ended 31 December 20X8.</w:t>
      </w:r>
      <w:r w:rsidR="003E53E5">
        <w:rPr>
          <w:rFonts w:ascii="Arial" w:hAnsi="Arial" w:cs="Arial"/>
        </w:rPr>
        <w:tab/>
      </w:r>
      <w:r w:rsidR="003E53E5">
        <w:rPr>
          <w:rFonts w:ascii="Arial" w:hAnsi="Arial" w:cs="Arial"/>
        </w:rPr>
        <w:tab/>
      </w:r>
      <w:r w:rsidR="003E53E5" w:rsidRPr="00950620">
        <w:rPr>
          <w:rFonts w:ascii="Arial" w:hAnsi="Arial" w:cs="Arial"/>
        </w:rPr>
        <w:t>(8 Marks)</w:t>
      </w:r>
    </w:p>
    <w:p w14:paraId="6983016E" w14:textId="13052462" w:rsidR="004D25C4" w:rsidRPr="000D4981" w:rsidRDefault="001950D9" w:rsidP="001950D9">
      <w:pPr>
        <w:pStyle w:val="Normal1"/>
        <w:tabs>
          <w:tab w:val="left" w:pos="581"/>
        </w:tabs>
        <w:spacing w:after="0" w:line="360" w:lineRule="auto"/>
        <w:rPr>
          <w:rFonts w:ascii="Arial" w:eastAsia="Arial" w:hAnsi="Arial" w:cs="Arial"/>
          <w:b/>
        </w:rPr>
      </w:pPr>
      <w:r>
        <w:rPr>
          <w:rFonts w:ascii="Arial" w:hAnsi="Arial" w:cs="Arial"/>
        </w:rPr>
        <w:tab/>
      </w:r>
      <w:r w:rsidR="00A74887">
        <w:rPr>
          <w:rFonts w:ascii="Arial" w:hAnsi="Arial" w:cs="Arial"/>
        </w:rPr>
        <w:t xml:space="preserve">b. </w:t>
      </w:r>
      <w:r w:rsidR="004D25C4" w:rsidRPr="000D4981">
        <w:rPr>
          <w:rFonts w:ascii="Arial" w:eastAsia="Arial" w:hAnsi="Arial" w:cs="Arial"/>
          <w:bCs/>
        </w:rPr>
        <w:t>Classify the following into adjusting and non-adjusting events</w:t>
      </w:r>
      <w:r w:rsidR="004D25C4">
        <w:rPr>
          <w:rFonts w:ascii="Arial" w:eastAsia="Arial" w:hAnsi="Arial" w:cs="Arial"/>
          <w:bCs/>
        </w:rPr>
        <w:t xml:space="preserve"> </w:t>
      </w:r>
      <w:r w:rsidR="004D25C4" w:rsidRPr="004D25C4">
        <w:rPr>
          <w:rFonts w:ascii="Arial" w:eastAsia="Arial" w:hAnsi="Arial" w:cs="Arial"/>
          <w:b/>
          <w:u w:val="single"/>
        </w:rPr>
        <w:t>with reasons</w:t>
      </w:r>
    </w:p>
    <w:p w14:paraId="61DAC29C" w14:textId="77777777" w:rsidR="004D25C4" w:rsidRPr="000D4981" w:rsidRDefault="004D25C4" w:rsidP="004D25C4">
      <w:pPr>
        <w:pStyle w:val="Normal1"/>
        <w:numPr>
          <w:ilvl w:val="2"/>
          <w:numId w:val="11"/>
        </w:numPr>
        <w:tabs>
          <w:tab w:val="left" w:pos="581"/>
        </w:tabs>
        <w:spacing w:after="0" w:line="360" w:lineRule="auto"/>
        <w:rPr>
          <w:rFonts w:ascii="Arial" w:eastAsia="Arial" w:hAnsi="Arial" w:cs="Arial"/>
          <w:b/>
        </w:rPr>
      </w:pPr>
      <w:r w:rsidRPr="000D4981">
        <w:rPr>
          <w:rFonts w:ascii="Arial" w:hAnsi="Arial" w:cs="Arial"/>
        </w:rPr>
        <w:t>the discovery of fraud or errors</w:t>
      </w:r>
    </w:p>
    <w:p w14:paraId="2068B8DC" w14:textId="77777777" w:rsidR="004D25C4" w:rsidRPr="000D4981" w:rsidRDefault="004D25C4" w:rsidP="004D25C4">
      <w:pPr>
        <w:pStyle w:val="Normal1"/>
        <w:numPr>
          <w:ilvl w:val="2"/>
          <w:numId w:val="11"/>
        </w:numPr>
        <w:tabs>
          <w:tab w:val="left" w:pos="581"/>
        </w:tabs>
        <w:spacing w:after="0" w:line="360" w:lineRule="auto"/>
        <w:rPr>
          <w:rFonts w:ascii="Arial" w:eastAsia="Arial" w:hAnsi="Arial" w:cs="Arial"/>
          <w:b/>
        </w:rPr>
      </w:pPr>
      <w:r w:rsidRPr="000D4981">
        <w:rPr>
          <w:rFonts w:ascii="Arial" w:hAnsi="Arial" w:cs="Arial"/>
        </w:rPr>
        <w:t>the destruction of a major production plant by a fire after the reporting date</w:t>
      </w:r>
    </w:p>
    <w:p w14:paraId="6C888FC2" w14:textId="77777777" w:rsidR="004D25C4" w:rsidRPr="000D4981" w:rsidRDefault="004D25C4" w:rsidP="004D25C4">
      <w:pPr>
        <w:pStyle w:val="Normal1"/>
        <w:numPr>
          <w:ilvl w:val="2"/>
          <w:numId w:val="11"/>
        </w:numPr>
        <w:tabs>
          <w:tab w:val="left" w:pos="581"/>
        </w:tabs>
        <w:spacing w:after="0" w:line="360" w:lineRule="auto"/>
        <w:rPr>
          <w:rFonts w:ascii="Arial" w:eastAsia="Arial" w:hAnsi="Arial" w:cs="Arial"/>
          <w:b/>
        </w:rPr>
      </w:pPr>
      <w:r w:rsidRPr="000D4981">
        <w:rPr>
          <w:rFonts w:ascii="Arial" w:hAnsi="Arial" w:cs="Arial"/>
        </w:rPr>
        <w:t xml:space="preserve">sale of inventory below cost, providing evidence of net </w:t>
      </w:r>
      <w:proofErr w:type="spellStart"/>
      <w:r w:rsidRPr="000D4981">
        <w:rPr>
          <w:rFonts w:ascii="Arial" w:hAnsi="Arial" w:cs="Arial"/>
        </w:rPr>
        <w:t>realisable</w:t>
      </w:r>
      <w:proofErr w:type="spellEnd"/>
      <w:r w:rsidRPr="000D4981">
        <w:rPr>
          <w:rFonts w:ascii="Arial" w:hAnsi="Arial" w:cs="Arial"/>
        </w:rPr>
        <w:t xml:space="preserve"> value</w:t>
      </w:r>
    </w:p>
    <w:p w14:paraId="4DFFFC63" w14:textId="77777777" w:rsidR="004D25C4" w:rsidRPr="000D4981" w:rsidRDefault="004D25C4" w:rsidP="004D25C4">
      <w:pPr>
        <w:pStyle w:val="Normal1"/>
        <w:numPr>
          <w:ilvl w:val="2"/>
          <w:numId w:val="11"/>
        </w:numPr>
        <w:tabs>
          <w:tab w:val="left" w:pos="581"/>
        </w:tabs>
        <w:spacing w:after="0" w:line="360" w:lineRule="auto"/>
        <w:rPr>
          <w:rFonts w:ascii="Arial" w:eastAsia="Arial" w:hAnsi="Arial" w:cs="Arial"/>
          <w:b/>
        </w:rPr>
      </w:pPr>
      <w:r w:rsidRPr="000D4981">
        <w:rPr>
          <w:rFonts w:ascii="Arial" w:hAnsi="Arial" w:cs="Arial"/>
        </w:rPr>
        <w:t>irrecoverable debts arising after the reporting date, which may help to quantify the allowance for receivables as at the reporting date</w:t>
      </w:r>
    </w:p>
    <w:p w14:paraId="215EFB40" w14:textId="354AD607" w:rsidR="004D25C4" w:rsidRPr="001950D9" w:rsidRDefault="004D25C4" w:rsidP="001950D9">
      <w:pPr>
        <w:pStyle w:val="Normal1"/>
        <w:numPr>
          <w:ilvl w:val="2"/>
          <w:numId w:val="11"/>
        </w:numPr>
        <w:shd w:val="clear" w:color="auto" w:fill="FFFFFF"/>
        <w:tabs>
          <w:tab w:val="left" w:pos="720"/>
        </w:tabs>
        <w:spacing w:after="0" w:line="360" w:lineRule="auto"/>
        <w:jc w:val="both"/>
        <w:rPr>
          <w:rFonts w:ascii="Arial" w:hAnsi="Arial" w:cs="Arial"/>
          <w:sz w:val="24"/>
          <w:szCs w:val="24"/>
        </w:rPr>
      </w:pPr>
      <w:r w:rsidRPr="001950D9">
        <w:rPr>
          <w:rFonts w:ascii="Arial" w:hAnsi="Arial" w:cs="Arial"/>
        </w:rPr>
        <w:t>abnormally large changes in asset prices or foreign exchange rates after the reporting date.</w:t>
      </w:r>
      <w:r w:rsidR="001950D9" w:rsidRPr="001950D9">
        <w:rPr>
          <w:rFonts w:ascii="Arial" w:hAnsi="Arial" w:cs="Arial"/>
        </w:rPr>
        <w:t xml:space="preserve"> </w:t>
      </w:r>
      <w:r w:rsidR="003E53E5">
        <w:rPr>
          <w:rFonts w:ascii="Arial" w:hAnsi="Arial" w:cs="Arial"/>
        </w:rPr>
        <w:tab/>
      </w:r>
      <w:r w:rsidR="003E53E5">
        <w:rPr>
          <w:rFonts w:ascii="Arial" w:hAnsi="Arial" w:cs="Arial"/>
        </w:rPr>
        <w:tab/>
      </w:r>
      <w:r w:rsidR="003E53E5">
        <w:rPr>
          <w:rFonts w:ascii="Arial" w:hAnsi="Arial" w:cs="Arial"/>
        </w:rPr>
        <w:tab/>
      </w:r>
      <w:r w:rsidR="003E53E5">
        <w:rPr>
          <w:rFonts w:ascii="Arial" w:hAnsi="Arial" w:cs="Arial"/>
        </w:rPr>
        <w:tab/>
      </w:r>
      <w:r w:rsidR="003E53E5">
        <w:rPr>
          <w:rFonts w:ascii="Arial" w:hAnsi="Arial" w:cs="Arial"/>
        </w:rPr>
        <w:tab/>
      </w:r>
      <w:r w:rsidR="00950620">
        <w:rPr>
          <w:rFonts w:ascii="Arial" w:hAnsi="Arial" w:cs="Arial"/>
        </w:rPr>
        <w:tab/>
      </w:r>
      <w:r w:rsidR="003E53E5" w:rsidRPr="00950620">
        <w:rPr>
          <w:rFonts w:ascii="Arial" w:hAnsi="Arial" w:cs="Arial"/>
        </w:rPr>
        <w:t>(7 Marks)</w:t>
      </w:r>
    </w:p>
    <w:sectPr w:rsidR="004D25C4" w:rsidRPr="001950D9" w:rsidSect="009F11C7">
      <w:headerReference w:type="default" r:id="rId8"/>
      <w:footerReference w:type="default" r:id="rId9"/>
      <w:pgSz w:w="12240" w:h="15840"/>
      <w:pgMar w:top="1440" w:right="1440" w:bottom="56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91C1E" w14:textId="77777777" w:rsidR="00512BC5" w:rsidRDefault="00512BC5">
      <w:pPr>
        <w:spacing w:after="0" w:line="240" w:lineRule="auto"/>
      </w:pPr>
      <w:r>
        <w:separator/>
      </w:r>
    </w:p>
  </w:endnote>
  <w:endnote w:type="continuationSeparator" w:id="0">
    <w:p w14:paraId="3FAEDE3A" w14:textId="77777777" w:rsidR="00512BC5" w:rsidRDefault="00512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MT">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0A1ED" w14:textId="2271DABF" w:rsidR="00FE687E" w:rsidRDefault="009F11C7">
    <w:pPr>
      <w:jc w:val="right"/>
    </w:pPr>
    <w:r>
      <w:ptab w:relativeTo="margin" w:alignment="center" w:leader="none"/>
    </w:r>
    <w:r>
      <w:ptab w:relativeTo="margin" w:alignment="right" w:leader="none"/>
    </w:r>
    <w:r w:rsidRPr="00BA245E">
      <w:rPr>
        <w:rFonts w:ascii="Arial" w:hAnsi="Arial" w:cs="Arial"/>
        <w:b/>
        <w:u w:val="single"/>
      </w:rPr>
      <w:t>BCIFA 5119</w:t>
    </w:r>
    <w:r>
      <w:rPr>
        <w:rFonts w:ascii="Arial" w:hAnsi="Arial" w:cs="Arial"/>
        <w:b/>
        <w:u w:val="single"/>
      </w:rPr>
      <w:t>_A-22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83795" w14:textId="77777777" w:rsidR="00512BC5" w:rsidRDefault="00512BC5">
      <w:pPr>
        <w:spacing w:after="0" w:line="240" w:lineRule="auto"/>
      </w:pPr>
      <w:r>
        <w:separator/>
      </w:r>
    </w:p>
  </w:footnote>
  <w:footnote w:type="continuationSeparator" w:id="0">
    <w:p w14:paraId="71D2B8B3" w14:textId="77777777" w:rsidR="00512BC5" w:rsidRDefault="00512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783480"/>
      <w:docPartObj>
        <w:docPartGallery w:val="Page Numbers (Top of Page)"/>
        <w:docPartUnique/>
      </w:docPartObj>
    </w:sdtPr>
    <w:sdtEndPr>
      <w:rPr>
        <w:noProof/>
      </w:rPr>
    </w:sdtEndPr>
    <w:sdtContent>
      <w:p w14:paraId="3DC85D9B" w14:textId="7288112B" w:rsidR="009F11C7" w:rsidRDefault="009F11C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C00ED18" w14:textId="77777777" w:rsidR="009F11C7" w:rsidRDefault="009F1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144F"/>
    <w:multiLevelType w:val="hybridMultilevel"/>
    <w:tmpl w:val="4FD40008"/>
    <w:lvl w:ilvl="0" w:tplc="8F08AAFE">
      <w:start w:val="1"/>
      <w:numFmt w:val="lowerLetter"/>
      <w:lvlText w:val="(%1)"/>
      <w:lvlJc w:val="left"/>
      <w:pPr>
        <w:ind w:left="1140" w:hanging="420"/>
      </w:pPr>
      <w:rPr>
        <w:rFonts w:ascii="ArialMT" w:hAnsi="Aria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52057A"/>
    <w:multiLevelType w:val="hybridMultilevel"/>
    <w:tmpl w:val="C2387298"/>
    <w:lvl w:ilvl="0" w:tplc="DDCA2B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7F07E0"/>
    <w:multiLevelType w:val="hybridMultilevel"/>
    <w:tmpl w:val="10ACE8D4"/>
    <w:lvl w:ilvl="0" w:tplc="0809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3A522B60"/>
    <w:multiLevelType w:val="hybridMultilevel"/>
    <w:tmpl w:val="F656F4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500231AA"/>
    <w:multiLevelType w:val="multilevel"/>
    <w:tmpl w:val="2BE8B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CE00E7"/>
    <w:multiLevelType w:val="multilevel"/>
    <w:tmpl w:val="935CCB14"/>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50F753A"/>
    <w:multiLevelType w:val="hybridMultilevel"/>
    <w:tmpl w:val="26E6CD58"/>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7" w15:restartNumberingAfterBreak="0">
    <w:nsid w:val="64433C7D"/>
    <w:multiLevelType w:val="multilevel"/>
    <w:tmpl w:val="A802C1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A6E3B86"/>
    <w:multiLevelType w:val="hybridMultilevel"/>
    <w:tmpl w:val="FE72F61C"/>
    <w:lvl w:ilvl="0" w:tplc="4790EEAE">
      <w:start w:val="1"/>
      <w:numFmt w:val="lowerLetter"/>
      <w:lvlText w:val="%1."/>
      <w:lvlJc w:val="left"/>
      <w:pPr>
        <w:ind w:left="1440" w:hanging="360"/>
      </w:pPr>
      <w:rPr>
        <w:rFonts w:ascii="Arial" w:eastAsia="Calibri" w:hAnsi="Arial" w:cs="Arial"/>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AAA1F85"/>
    <w:multiLevelType w:val="hybridMultilevel"/>
    <w:tmpl w:val="07827906"/>
    <w:lvl w:ilvl="0" w:tplc="52D0573C">
      <w:start w:val="1"/>
      <w:numFmt w:val="decimal"/>
      <w:lvlText w:val="%1."/>
      <w:lvlJc w:val="left"/>
      <w:pPr>
        <w:ind w:left="720" w:hanging="360"/>
      </w:pPr>
      <w:rPr>
        <w:rFonts w:hint="default"/>
        <w:b w:val="0"/>
        <w:bCs/>
      </w:rPr>
    </w:lvl>
    <w:lvl w:ilvl="1" w:tplc="44B2AF96">
      <w:start w:val="1"/>
      <w:numFmt w:val="lowerLetter"/>
      <w:lvlText w:val="%2."/>
      <w:lvlJc w:val="left"/>
      <w:pPr>
        <w:ind w:left="1440" w:hanging="360"/>
      </w:pPr>
      <w:rPr>
        <w:b w:val="0"/>
        <w:bCs/>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C0C2096"/>
    <w:multiLevelType w:val="multilevel"/>
    <w:tmpl w:val="8E76D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69157491">
    <w:abstractNumId w:val="7"/>
  </w:num>
  <w:num w:numId="2" w16cid:durableId="2009474623">
    <w:abstractNumId w:val="9"/>
  </w:num>
  <w:num w:numId="3" w16cid:durableId="2134984005">
    <w:abstractNumId w:val="6"/>
  </w:num>
  <w:num w:numId="4" w16cid:durableId="336612472">
    <w:abstractNumId w:val="8"/>
  </w:num>
  <w:num w:numId="5" w16cid:durableId="1704093835">
    <w:abstractNumId w:val="10"/>
  </w:num>
  <w:num w:numId="6" w16cid:durableId="1477332354">
    <w:abstractNumId w:val="0"/>
  </w:num>
  <w:num w:numId="7" w16cid:durableId="1379472390">
    <w:abstractNumId w:val="1"/>
  </w:num>
  <w:num w:numId="8" w16cid:durableId="1283464980">
    <w:abstractNumId w:val="4"/>
  </w:num>
  <w:num w:numId="9" w16cid:durableId="275332748">
    <w:abstractNumId w:val="3"/>
  </w:num>
  <w:num w:numId="10" w16cid:durableId="1499420447">
    <w:abstractNumId w:val="2"/>
  </w:num>
  <w:num w:numId="11" w16cid:durableId="6460080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87E"/>
    <w:rsid w:val="000352E8"/>
    <w:rsid w:val="00043D27"/>
    <w:rsid w:val="00074B72"/>
    <w:rsid w:val="000D11AC"/>
    <w:rsid w:val="000D2263"/>
    <w:rsid w:val="00163E82"/>
    <w:rsid w:val="001950D9"/>
    <w:rsid w:val="00197CDC"/>
    <w:rsid w:val="001A5B48"/>
    <w:rsid w:val="001D505D"/>
    <w:rsid w:val="00214098"/>
    <w:rsid w:val="00224155"/>
    <w:rsid w:val="002873E4"/>
    <w:rsid w:val="003A1199"/>
    <w:rsid w:val="003E53E5"/>
    <w:rsid w:val="004A1088"/>
    <w:rsid w:val="004D25C4"/>
    <w:rsid w:val="004D679B"/>
    <w:rsid w:val="00512BC5"/>
    <w:rsid w:val="005724E7"/>
    <w:rsid w:val="005B0C78"/>
    <w:rsid w:val="005D158B"/>
    <w:rsid w:val="00612F6E"/>
    <w:rsid w:val="00614174"/>
    <w:rsid w:val="00657890"/>
    <w:rsid w:val="006D202E"/>
    <w:rsid w:val="006E1A2E"/>
    <w:rsid w:val="00712170"/>
    <w:rsid w:val="00754280"/>
    <w:rsid w:val="007979FF"/>
    <w:rsid w:val="0083460C"/>
    <w:rsid w:val="00924550"/>
    <w:rsid w:val="009422C5"/>
    <w:rsid w:val="00950620"/>
    <w:rsid w:val="009956C0"/>
    <w:rsid w:val="009F11C7"/>
    <w:rsid w:val="00A56AB8"/>
    <w:rsid w:val="00A74887"/>
    <w:rsid w:val="00AB6297"/>
    <w:rsid w:val="00B53068"/>
    <w:rsid w:val="00B7605A"/>
    <w:rsid w:val="00BA245E"/>
    <w:rsid w:val="00BC7301"/>
    <w:rsid w:val="00C329F4"/>
    <w:rsid w:val="00C55838"/>
    <w:rsid w:val="00C902FC"/>
    <w:rsid w:val="00D26A69"/>
    <w:rsid w:val="00D72B43"/>
    <w:rsid w:val="00D751EE"/>
    <w:rsid w:val="00F4505A"/>
    <w:rsid w:val="00F570CA"/>
    <w:rsid w:val="00FE3951"/>
    <w:rsid w:val="00FE687E"/>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2AA43"/>
  <w15:docId w15:val="{F44EF485-E806-664F-8809-479614C2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D505D"/>
    <w:pPr>
      <w:spacing w:after="160" w:line="259" w:lineRule="auto"/>
      <w:ind w:left="720"/>
      <w:contextualSpacing/>
    </w:pPr>
    <w:rPr>
      <w:rFonts w:asciiTheme="minorHAnsi" w:eastAsiaTheme="minorHAnsi" w:hAnsiTheme="minorHAnsi" w:cstheme="minorBidi"/>
      <w:lang w:val="en-IN" w:eastAsia="en-US"/>
    </w:rPr>
  </w:style>
  <w:style w:type="paragraph" w:styleId="NoSpacing">
    <w:name w:val="No Spacing"/>
    <w:uiPriority w:val="1"/>
    <w:qFormat/>
    <w:rsid w:val="001D505D"/>
    <w:pPr>
      <w:spacing w:after="0" w:line="240" w:lineRule="auto"/>
    </w:pPr>
    <w:rPr>
      <w:rFonts w:asciiTheme="minorHAnsi" w:eastAsiaTheme="minorHAnsi" w:hAnsiTheme="minorHAnsi" w:cstheme="minorBidi"/>
      <w:lang w:val="en-IN" w:eastAsia="en-US"/>
    </w:rPr>
  </w:style>
  <w:style w:type="table" w:styleId="TableGrid">
    <w:name w:val="Table Grid"/>
    <w:basedOn w:val="TableNormal"/>
    <w:uiPriority w:val="39"/>
    <w:rsid w:val="001D505D"/>
    <w:pPr>
      <w:spacing w:after="0" w:line="240" w:lineRule="auto"/>
    </w:pPr>
    <w:rPr>
      <w:rFonts w:asciiTheme="minorHAnsi" w:eastAsiaTheme="minorHAnsi" w:hAnsiTheme="minorHAnsi" w:cstheme="minorBidi"/>
      <w:lang w:val="en-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29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9F4"/>
  </w:style>
  <w:style w:type="paragraph" w:styleId="Footer">
    <w:name w:val="footer"/>
    <w:basedOn w:val="Normal"/>
    <w:link w:val="FooterChar"/>
    <w:uiPriority w:val="99"/>
    <w:unhideWhenUsed/>
    <w:rsid w:val="00C329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9F4"/>
  </w:style>
  <w:style w:type="paragraph" w:styleId="NormalWeb">
    <w:name w:val="Normal (Web)"/>
    <w:basedOn w:val="Normal"/>
    <w:uiPriority w:val="99"/>
    <w:unhideWhenUsed/>
    <w:rsid w:val="005B0C78"/>
    <w:pPr>
      <w:spacing w:before="100" w:beforeAutospacing="1" w:after="100" w:afterAutospacing="1" w:line="240" w:lineRule="auto"/>
    </w:pPr>
    <w:rPr>
      <w:rFonts w:ascii="Times New Roman" w:eastAsia="Times New Roman" w:hAnsi="Times New Roman" w:cs="Times New Roman"/>
      <w:sz w:val="24"/>
      <w:szCs w:val="24"/>
      <w:lang w:val="en-IN"/>
    </w:rPr>
  </w:style>
  <w:style w:type="paragraph" w:customStyle="1" w:styleId="Normal1">
    <w:name w:val="Normal1"/>
    <w:rsid w:val="00F570C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31237">
      <w:bodyDiv w:val="1"/>
      <w:marLeft w:val="0"/>
      <w:marRight w:val="0"/>
      <w:marTop w:val="0"/>
      <w:marBottom w:val="0"/>
      <w:divBdr>
        <w:top w:val="none" w:sz="0" w:space="0" w:color="auto"/>
        <w:left w:val="none" w:sz="0" w:space="0" w:color="auto"/>
        <w:bottom w:val="none" w:sz="0" w:space="0" w:color="auto"/>
        <w:right w:val="none" w:sz="0" w:space="0" w:color="auto"/>
      </w:divBdr>
      <w:divsChild>
        <w:div w:id="936980570">
          <w:marLeft w:val="0"/>
          <w:marRight w:val="0"/>
          <w:marTop w:val="0"/>
          <w:marBottom w:val="0"/>
          <w:divBdr>
            <w:top w:val="none" w:sz="0" w:space="0" w:color="auto"/>
            <w:left w:val="none" w:sz="0" w:space="0" w:color="auto"/>
            <w:bottom w:val="none" w:sz="0" w:space="0" w:color="auto"/>
            <w:right w:val="none" w:sz="0" w:space="0" w:color="auto"/>
          </w:divBdr>
          <w:divsChild>
            <w:div w:id="1473524451">
              <w:marLeft w:val="0"/>
              <w:marRight w:val="0"/>
              <w:marTop w:val="0"/>
              <w:marBottom w:val="0"/>
              <w:divBdr>
                <w:top w:val="none" w:sz="0" w:space="0" w:color="auto"/>
                <w:left w:val="none" w:sz="0" w:space="0" w:color="auto"/>
                <w:bottom w:val="none" w:sz="0" w:space="0" w:color="auto"/>
                <w:right w:val="none" w:sz="0" w:space="0" w:color="auto"/>
              </w:divBdr>
              <w:divsChild>
                <w:div w:id="814688818">
                  <w:marLeft w:val="0"/>
                  <w:marRight w:val="0"/>
                  <w:marTop w:val="0"/>
                  <w:marBottom w:val="0"/>
                  <w:divBdr>
                    <w:top w:val="none" w:sz="0" w:space="0" w:color="auto"/>
                    <w:left w:val="none" w:sz="0" w:space="0" w:color="auto"/>
                    <w:bottom w:val="none" w:sz="0" w:space="0" w:color="auto"/>
                    <w:right w:val="none" w:sz="0" w:space="0" w:color="auto"/>
                  </w:divBdr>
                  <w:divsChild>
                    <w:div w:id="1537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730442">
      <w:bodyDiv w:val="1"/>
      <w:marLeft w:val="0"/>
      <w:marRight w:val="0"/>
      <w:marTop w:val="0"/>
      <w:marBottom w:val="0"/>
      <w:divBdr>
        <w:top w:val="none" w:sz="0" w:space="0" w:color="auto"/>
        <w:left w:val="none" w:sz="0" w:space="0" w:color="auto"/>
        <w:bottom w:val="none" w:sz="0" w:space="0" w:color="auto"/>
        <w:right w:val="none" w:sz="0" w:space="0" w:color="auto"/>
      </w:divBdr>
      <w:divsChild>
        <w:div w:id="803540830">
          <w:marLeft w:val="0"/>
          <w:marRight w:val="0"/>
          <w:marTop w:val="0"/>
          <w:marBottom w:val="0"/>
          <w:divBdr>
            <w:top w:val="none" w:sz="0" w:space="0" w:color="auto"/>
            <w:left w:val="none" w:sz="0" w:space="0" w:color="auto"/>
            <w:bottom w:val="none" w:sz="0" w:space="0" w:color="auto"/>
            <w:right w:val="none" w:sz="0" w:space="0" w:color="auto"/>
          </w:divBdr>
          <w:divsChild>
            <w:div w:id="1574781190">
              <w:marLeft w:val="0"/>
              <w:marRight w:val="0"/>
              <w:marTop w:val="0"/>
              <w:marBottom w:val="0"/>
              <w:divBdr>
                <w:top w:val="none" w:sz="0" w:space="0" w:color="auto"/>
                <w:left w:val="none" w:sz="0" w:space="0" w:color="auto"/>
                <w:bottom w:val="none" w:sz="0" w:space="0" w:color="auto"/>
                <w:right w:val="none" w:sz="0" w:space="0" w:color="auto"/>
              </w:divBdr>
              <w:divsChild>
                <w:div w:id="1834881218">
                  <w:marLeft w:val="0"/>
                  <w:marRight w:val="0"/>
                  <w:marTop w:val="0"/>
                  <w:marBottom w:val="0"/>
                  <w:divBdr>
                    <w:top w:val="none" w:sz="0" w:space="0" w:color="auto"/>
                    <w:left w:val="none" w:sz="0" w:space="0" w:color="auto"/>
                    <w:bottom w:val="none" w:sz="0" w:space="0" w:color="auto"/>
                    <w:right w:val="none" w:sz="0" w:space="0" w:color="auto"/>
                  </w:divBdr>
                  <w:divsChild>
                    <w:div w:id="13825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510280">
      <w:bodyDiv w:val="1"/>
      <w:marLeft w:val="0"/>
      <w:marRight w:val="0"/>
      <w:marTop w:val="0"/>
      <w:marBottom w:val="0"/>
      <w:divBdr>
        <w:top w:val="none" w:sz="0" w:space="0" w:color="auto"/>
        <w:left w:val="none" w:sz="0" w:space="0" w:color="auto"/>
        <w:bottom w:val="none" w:sz="0" w:space="0" w:color="auto"/>
        <w:right w:val="none" w:sz="0" w:space="0" w:color="auto"/>
      </w:divBdr>
      <w:divsChild>
        <w:div w:id="1816681902">
          <w:marLeft w:val="0"/>
          <w:marRight w:val="0"/>
          <w:marTop w:val="0"/>
          <w:marBottom w:val="0"/>
          <w:divBdr>
            <w:top w:val="none" w:sz="0" w:space="0" w:color="auto"/>
            <w:left w:val="none" w:sz="0" w:space="0" w:color="auto"/>
            <w:bottom w:val="none" w:sz="0" w:space="0" w:color="auto"/>
            <w:right w:val="none" w:sz="0" w:space="0" w:color="auto"/>
          </w:divBdr>
          <w:divsChild>
            <w:div w:id="811290339">
              <w:marLeft w:val="0"/>
              <w:marRight w:val="0"/>
              <w:marTop w:val="0"/>
              <w:marBottom w:val="0"/>
              <w:divBdr>
                <w:top w:val="none" w:sz="0" w:space="0" w:color="auto"/>
                <w:left w:val="none" w:sz="0" w:space="0" w:color="auto"/>
                <w:bottom w:val="none" w:sz="0" w:space="0" w:color="auto"/>
                <w:right w:val="none" w:sz="0" w:space="0" w:color="auto"/>
              </w:divBdr>
              <w:divsChild>
                <w:div w:id="1678732173">
                  <w:marLeft w:val="0"/>
                  <w:marRight w:val="0"/>
                  <w:marTop w:val="0"/>
                  <w:marBottom w:val="0"/>
                  <w:divBdr>
                    <w:top w:val="none" w:sz="0" w:space="0" w:color="auto"/>
                    <w:left w:val="none" w:sz="0" w:space="0" w:color="auto"/>
                    <w:bottom w:val="none" w:sz="0" w:space="0" w:color="auto"/>
                    <w:right w:val="none" w:sz="0" w:space="0" w:color="auto"/>
                  </w:divBdr>
                  <w:divsChild>
                    <w:div w:id="1322536611">
                      <w:marLeft w:val="0"/>
                      <w:marRight w:val="0"/>
                      <w:marTop w:val="0"/>
                      <w:marBottom w:val="0"/>
                      <w:divBdr>
                        <w:top w:val="none" w:sz="0" w:space="0" w:color="auto"/>
                        <w:left w:val="none" w:sz="0" w:space="0" w:color="auto"/>
                        <w:bottom w:val="none" w:sz="0" w:space="0" w:color="auto"/>
                        <w:right w:val="none" w:sz="0" w:space="0" w:color="auto"/>
                      </w:divBdr>
                    </w:div>
                  </w:divsChild>
                </w:div>
                <w:div w:id="513148606">
                  <w:marLeft w:val="0"/>
                  <w:marRight w:val="0"/>
                  <w:marTop w:val="0"/>
                  <w:marBottom w:val="0"/>
                  <w:divBdr>
                    <w:top w:val="none" w:sz="0" w:space="0" w:color="auto"/>
                    <w:left w:val="none" w:sz="0" w:space="0" w:color="auto"/>
                    <w:bottom w:val="none" w:sz="0" w:space="0" w:color="auto"/>
                    <w:right w:val="none" w:sz="0" w:space="0" w:color="auto"/>
                  </w:divBdr>
                  <w:divsChild>
                    <w:div w:id="837304330">
                      <w:marLeft w:val="0"/>
                      <w:marRight w:val="0"/>
                      <w:marTop w:val="0"/>
                      <w:marBottom w:val="0"/>
                      <w:divBdr>
                        <w:top w:val="none" w:sz="0" w:space="0" w:color="auto"/>
                        <w:left w:val="none" w:sz="0" w:space="0" w:color="auto"/>
                        <w:bottom w:val="none" w:sz="0" w:space="0" w:color="auto"/>
                        <w:right w:val="none" w:sz="0" w:space="0" w:color="auto"/>
                      </w:divBdr>
                    </w:div>
                    <w:div w:id="1801263227">
                      <w:marLeft w:val="0"/>
                      <w:marRight w:val="0"/>
                      <w:marTop w:val="0"/>
                      <w:marBottom w:val="0"/>
                      <w:divBdr>
                        <w:top w:val="none" w:sz="0" w:space="0" w:color="auto"/>
                        <w:left w:val="none" w:sz="0" w:space="0" w:color="auto"/>
                        <w:bottom w:val="none" w:sz="0" w:space="0" w:color="auto"/>
                        <w:right w:val="none" w:sz="0" w:space="0" w:color="auto"/>
                      </w:divBdr>
                    </w:div>
                    <w:div w:id="1192453581">
                      <w:marLeft w:val="0"/>
                      <w:marRight w:val="0"/>
                      <w:marTop w:val="0"/>
                      <w:marBottom w:val="0"/>
                      <w:divBdr>
                        <w:top w:val="none" w:sz="0" w:space="0" w:color="auto"/>
                        <w:left w:val="none" w:sz="0" w:space="0" w:color="auto"/>
                        <w:bottom w:val="none" w:sz="0" w:space="0" w:color="auto"/>
                        <w:right w:val="none" w:sz="0" w:space="0" w:color="auto"/>
                      </w:divBdr>
                    </w:div>
                  </w:divsChild>
                </w:div>
                <w:div w:id="191647520">
                  <w:marLeft w:val="0"/>
                  <w:marRight w:val="0"/>
                  <w:marTop w:val="0"/>
                  <w:marBottom w:val="0"/>
                  <w:divBdr>
                    <w:top w:val="none" w:sz="0" w:space="0" w:color="auto"/>
                    <w:left w:val="none" w:sz="0" w:space="0" w:color="auto"/>
                    <w:bottom w:val="none" w:sz="0" w:space="0" w:color="auto"/>
                    <w:right w:val="none" w:sz="0" w:space="0" w:color="auto"/>
                  </w:divBdr>
                  <w:divsChild>
                    <w:div w:id="8407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118636">
      <w:bodyDiv w:val="1"/>
      <w:marLeft w:val="0"/>
      <w:marRight w:val="0"/>
      <w:marTop w:val="0"/>
      <w:marBottom w:val="0"/>
      <w:divBdr>
        <w:top w:val="none" w:sz="0" w:space="0" w:color="auto"/>
        <w:left w:val="none" w:sz="0" w:space="0" w:color="auto"/>
        <w:bottom w:val="none" w:sz="0" w:space="0" w:color="auto"/>
        <w:right w:val="none" w:sz="0" w:space="0" w:color="auto"/>
      </w:divBdr>
      <w:divsChild>
        <w:div w:id="1244803172">
          <w:marLeft w:val="0"/>
          <w:marRight w:val="0"/>
          <w:marTop w:val="0"/>
          <w:marBottom w:val="0"/>
          <w:divBdr>
            <w:top w:val="none" w:sz="0" w:space="0" w:color="auto"/>
            <w:left w:val="none" w:sz="0" w:space="0" w:color="auto"/>
            <w:bottom w:val="none" w:sz="0" w:space="0" w:color="auto"/>
            <w:right w:val="none" w:sz="0" w:space="0" w:color="auto"/>
          </w:divBdr>
          <w:divsChild>
            <w:div w:id="2129155997">
              <w:marLeft w:val="0"/>
              <w:marRight w:val="0"/>
              <w:marTop w:val="0"/>
              <w:marBottom w:val="0"/>
              <w:divBdr>
                <w:top w:val="none" w:sz="0" w:space="0" w:color="auto"/>
                <w:left w:val="none" w:sz="0" w:space="0" w:color="auto"/>
                <w:bottom w:val="none" w:sz="0" w:space="0" w:color="auto"/>
                <w:right w:val="none" w:sz="0" w:space="0" w:color="auto"/>
              </w:divBdr>
              <w:divsChild>
                <w:div w:id="1460685269">
                  <w:marLeft w:val="0"/>
                  <w:marRight w:val="0"/>
                  <w:marTop w:val="0"/>
                  <w:marBottom w:val="0"/>
                  <w:divBdr>
                    <w:top w:val="none" w:sz="0" w:space="0" w:color="auto"/>
                    <w:left w:val="none" w:sz="0" w:space="0" w:color="auto"/>
                    <w:bottom w:val="none" w:sz="0" w:space="0" w:color="auto"/>
                    <w:right w:val="none" w:sz="0" w:space="0" w:color="auto"/>
                  </w:divBdr>
                  <w:divsChild>
                    <w:div w:id="419449139">
                      <w:marLeft w:val="0"/>
                      <w:marRight w:val="0"/>
                      <w:marTop w:val="0"/>
                      <w:marBottom w:val="0"/>
                      <w:divBdr>
                        <w:top w:val="none" w:sz="0" w:space="0" w:color="auto"/>
                        <w:left w:val="none" w:sz="0" w:space="0" w:color="auto"/>
                        <w:bottom w:val="none" w:sz="0" w:space="0" w:color="auto"/>
                        <w:right w:val="none" w:sz="0" w:space="0" w:color="auto"/>
                      </w:divBdr>
                    </w:div>
                  </w:divsChild>
                </w:div>
                <w:div w:id="167259442">
                  <w:marLeft w:val="0"/>
                  <w:marRight w:val="0"/>
                  <w:marTop w:val="0"/>
                  <w:marBottom w:val="0"/>
                  <w:divBdr>
                    <w:top w:val="none" w:sz="0" w:space="0" w:color="auto"/>
                    <w:left w:val="none" w:sz="0" w:space="0" w:color="auto"/>
                    <w:bottom w:val="none" w:sz="0" w:space="0" w:color="auto"/>
                    <w:right w:val="none" w:sz="0" w:space="0" w:color="auto"/>
                  </w:divBdr>
                  <w:divsChild>
                    <w:div w:id="210418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8978">
      <w:bodyDiv w:val="1"/>
      <w:marLeft w:val="0"/>
      <w:marRight w:val="0"/>
      <w:marTop w:val="0"/>
      <w:marBottom w:val="0"/>
      <w:divBdr>
        <w:top w:val="none" w:sz="0" w:space="0" w:color="auto"/>
        <w:left w:val="none" w:sz="0" w:space="0" w:color="auto"/>
        <w:bottom w:val="none" w:sz="0" w:space="0" w:color="auto"/>
        <w:right w:val="none" w:sz="0" w:space="0" w:color="auto"/>
      </w:divBdr>
      <w:divsChild>
        <w:div w:id="668484320">
          <w:marLeft w:val="0"/>
          <w:marRight w:val="0"/>
          <w:marTop w:val="0"/>
          <w:marBottom w:val="0"/>
          <w:divBdr>
            <w:top w:val="none" w:sz="0" w:space="0" w:color="auto"/>
            <w:left w:val="none" w:sz="0" w:space="0" w:color="auto"/>
            <w:bottom w:val="none" w:sz="0" w:space="0" w:color="auto"/>
            <w:right w:val="none" w:sz="0" w:space="0" w:color="auto"/>
          </w:divBdr>
          <w:divsChild>
            <w:div w:id="1086196237">
              <w:marLeft w:val="0"/>
              <w:marRight w:val="0"/>
              <w:marTop w:val="0"/>
              <w:marBottom w:val="0"/>
              <w:divBdr>
                <w:top w:val="none" w:sz="0" w:space="0" w:color="auto"/>
                <w:left w:val="none" w:sz="0" w:space="0" w:color="auto"/>
                <w:bottom w:val="none" w:sz="0" w:space="0" w:color="auto"/>
                <w:right w:val="none" w:sz="0" w:space="0" w:color="auto"/>
              </w:divBdr>
              <w:divsChild>
                <w:div w:id="1664233470">
                  <w:marLeft w:val="0"/>
                  <w:marRight w:val="0"/>
                  <w:marTop w:val="0"/>
                  <w:marBottom w:val="0"/>
                  <w:divBdr>
                    <w:top w:val="none" w:sz="0" w:space="0" w:color="auto"/>
                    <w:left w:val="none" w:sz="0" w:space="0" w:color="auto"/>
                    <w:bottom w:val="none" w:sz="0" w:space="0" w:color="auto"/>
                    <w:right w:val="none" w:sz="0" w:space="0" w:color="auto"/>
                  </w:divBdr>
                  <w:divsChild>
                    <w:div w:id="19463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688826">
      <w:bodyDiv w:val="1"/>
      <w:marLeft w:val="0"/>
      <w:marRight w:val="0"/>
      <w:marTop w:val="0"/>
      <w:marBottom w:val="0"/>
      <w:divBdr>
        <w:top w:val="none" w:sz="0" w:space="0" w:color="auto"/>
        <w:left w:val="none" w:sz="0" w:space="0" w:color="auto"/>
        <w:bottom w:val="none" w:sz="0" w:space="0" w:color="auto"/>
        <w:right w:val="none" w:sz="0" w:space="0" w:color="auto"/>
      </w:divBdr>
      <w:divsChild>
        <w:div w:id="2041514960">
          <w:marLeft w:val="0"/>
          <w:marRight w:val="0"/>
          <w:marTop w:val="0"/>
          <w:marBottom w:val="0"/>
          <w:divBdr>
            <w:top w:val="none" w:sz="0" w:space="0" w:color="auto"/>
            <w:left w:val="none" w:sz="0" w:space="0" w:color="auto"/>
            <w:bottom w:val="none" w:sz="0" w:space="0" w:color="auto"/>
            <w:right w:val="none" w:sz="0" w:space="0" w:color="auto"/>
          </w:divBdr>
          <w:divsChild>
            <w:div w:id="261836255">
              <w:marLeft w:val="0"/>
              <w:marRight w:val="0"/>
              <w:marTop w:val="0"/>
              <w:marBottom w:val="0"/>
              <w:divBdr>
                <w:top w:val="none" w:sz="0" w:space="0" w:color="auto"/>
                <w:left w:val="none" w:sz="0" w:space="0" w:color="auto"/>
                <w:bottom w:val="none" w:sz="0" w:space="0" w:color="auto"/>
                <w:right w:val="none" w:sz="0" w:space="0" w:color="auto"/>
              </w:divBdr>
              <w:divsChild>
                <w:div w:id="1192454128">
                  <w:marLeft w:val="0"/>
                  <w:marRight w:val="0"/>
                  <w:marTop w:val="0"/>
                  <w:marBottom w:val="0"/>
                  <w:divBdr>
                    <w:top w:val="none" w:sz="0" w:space="0" w:color="auto"/>
                    <w:left w:val="none" w:sz="0" w:space="0" w:color="auto"/>
                    <w:bottom w:val="none" w:sz="0" w:space="0" w:color="auto"/>
                    <w:right w:val="none" w:sz="0" w:space="0" w:color="auto"/>
                  </w:divBdr>
                  <w:divsChild>
                    <w:div w:id="9584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967122">
      <w:bodyDiv w:val="1"/>
      <w:marLeft w:val="0"/>
      <w:marRight w:val="0"/>
      <w:marTop w:val="0"/>
      <w:marBottom w:val="0"/>
      <w:divBdr>
        <w:top w:val="none" w:sz="0" w:space="0" w:color="auto"/>
        <w:left w:val="none" w:sz="0" w:space="0" w:color="auto"/>
        <w:bottom w:val="none" w:sz="0" w:space="0" w:color="auto"/>
        <w:right w:val="none" w:sz="0" w:space="0" w:color="auto"/>
      </w:divBdr>
      <w:divsChild>
        <w:div w:id="1423598773">
          <w:marLeft w:val="0"/>
          <w:marRight w:val="0"/>
          <w:marTop w:val="0"/>
          <w:marBottom w:val="0"/>
          <w:divBdr>
            <w:top w:val="none" w:sz="0" w:space="0" w:color="auto"/>
            <w:left w:val="none" w:sz="0" w:space="0" w:color="auto"/>
            <w:bottom w:val="none" w:sz="0" w:space="0" w:color="auto"/>
            <w:right w:val="none" w:sz="0" w:space="0" w:color="auto"/>
          </w:divBdr>
          <w:divsChild>
            <w:div w:id="1841893412">
              <w:marLeft w:val="0"/>
              <w:marRight w:val="0"/>
              <w:marTop w:val="0"/>
              <w:marBottom w:val="0"/>
              <w:divBdr>
                <w:top w:val="none" w:sz="0" w:space="0" w:color="auto"/>
                <w:left w:val="none" w:sz="0" w:space="0" w:color="auto"/>
                <w:bottom w:val="none" w:sz="0" w:space="0" w:color="auto"/>
                <w:right w:val="none" w:sz="0" w:space="0" w:color="auto"/>
              </w:divBdr>
              <w:divsChild>
                <w:div w:id="1722554646">
                  <w:marLeft w:val="0"/>
                  <w:marRight w:val="0"/>
                  <w:marTop w:val="0"/>
                  <w:marBottom w:val="0"/>
                  <w:divBdr>
                    <w:top w:val="none" w:sz="0" w:space="0" w:color="auto"/>
                    <w:left w:val="none" w:sz="0" w:space="0" w:color="auto"/>
                    <w:bottom w:val="none" w:sz="0" w:space="0" w:color="auto"/>
                    <w:right w:val="none" w:sz="0" w:space="0" w:color="auto"/>
                  </w:divBdr>
                  <w:divsChild>
                    <w:div w:id="17329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846014">
      <w:bodyDiv w:val="1"/>
      <w:marLeft w:val="0"/>
      <w:marRight w:val="0"/>
      <w:marTop w:val="0"/>
      <w:marBottom w:val="0"/>
      <w:divBdr>
        <w:top w:val="none" w:sz="0" w:space="0" w:color="auto"/>
        <w:left w:val="none" w:sz="0" w:space="0" w:color="auto"/>
        <w:bottom w:val="none" w:sz="0" w:space="0" w:color="auto"/>
        <w:right w:val="none" w:sz="0" w:space="0" w:color="auto"/>
      </w:divBdr>
      <w:divsChild>
        <w:div w:id="1123839962">
          <w:marLeft w:val="0"/>
          <w:marRight w:val="0"/>
          <w:marTop w:val="0"/>
          <w:marBottom w:val="0"/>
          <w:divBdr>
            <w:top w:val="none" w:sz="0" w:space="0" w:color="auto"/>
            <w:left w:val="none" w:sz="0" w:space="0" w:color="auto"/>
            <w:bottom w:val="none" w:sz="0" w:space="0" w:color="auto"/>
            <w:right w:val="none" w:sz="0" w:space="0" w:color="auto"/>
          </w:divBdr>
          <w:divsChild>
            <w:div w:id="382363500">
              <w:marLeft w:val="0"/>
              <w:marRight w:val="0"/>
              <w:marTop w:val="0"/>
              <w:marBottom w:val="0"/>
              <w:divBdr>
                <w:top w:val="none" w:sz="0" w:space="0" w:color="auto"/>
                <w:left w:val="none" w:sz="0" w:space="0" w:color="auto"/>
                <w:bottom w:val="none" w:sz="0" w:space="0" w:color="auto"/>
                <w:right w:val="none" w:sz="0" w:space="0" w:color="auto"/>
              </w:divBdr>
              <w:divsChild>
                <w:div w:id="82841138">
                  <w:marLeft w:val="0"/>
                  <w:marRight w:val="0"/>
                  <w:marTop w:val="0"/>
                  <w:marBottom w:val="0"/>
                  <w:divBdr>
                    <w:top w:val="none" w:sz="0" w:space="0" w:color="auto"/>
                    <w:left w:val="none" w:sz="0" w:space="0" w:color="auto"/>
                    <w:bottom w:val="none" w:sz="0" w:space="0" w:color="auto"/>
                    <w:right w:val="none" w:sz="0" w:space="0" w:color="auto"/>
                  </w:divBdr>
                  <w:divsChild>
                    <w:div w:id="46905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05135">
      <w:bodyDiv w:val="1"/>
      <w:marLeft w:val="0"/>
      <w:marRight w:val="0"/>
      <w:marTop w:val="0"/>
      <w:marBottom w:val="0"/>
      <w:divBdr>
        <w:top w:val="none" w:sz="0" w:space="0" w:color="auto"/>
        <w:left w:val="none" w:sz="0" w:space="0" w:color="auto"/>
        <w:bottom w:val="none" w:sz="0" w:space="0" w:color="auto"/>
        <w:right w:val="none" w:sz="0" w:space="0" w:color="auto"/>
      </w:divBdr>
      <w:divsChild>
        <w:div w:id="1060522564">
          <w:marLeft w:val="0"/>
          <w:marRight w:val="0"/>
          <w:marTop w:val="0"/>
          <w:marBottom w:val="0"/>
          <w:divBdr>
            <w:top w:val="none" w:sz="0" w:space="0" w:color="auto"/>
            <w:left w:val="none" w:sz="0" w:space="0" w:color="auto"/>
            <w:bottom w:val="none" w:sz="0" w:space="0" w:color="auto"/>
            <w:right w:val="none" w:sz="0" w:space="0" w:color="auto"/>
          </w:divBdr>
          <w:divsChild>
            <w:div w:id="65222965">
              <w:marLeft w:val="0"/>
              <w:marRight w:val="0"/>
              <w:marTop w:val="0"/>
              <w:marBottom w:val="0"/>
              <w:divBdr>
                <w:top w:val="none" w:sz="0" w:space="0" w:color="auto"/>
                <w:left w:val="none" w:sz="0" w:space="0" w:color="auto"/>
                <w:bottom w:val="none" w:sz="0" w:space="0" w:color="auto"/>
                <w:right w:val="none" w:sz="0" w:space="0" w:color="auto"/>
              </w:divBdr>
              <w:divsChild>
                <w:div w:id="704644577">
                  <w:marLeft w:val="0"/>
                  <w:marRight w:val="0"/>
                  <w:marTop w:val="0"/>
                  <w:marBottom w:val="0"/>
                  <w:divBdr>
                    <w:top w:val="none" w:sz="0" w:space="0" w:color="auto"/>
                    <w:left w:val="none" w:sz="0" w:space="0" w:color="auto"/>
                    <w:bottom w:val="none" w:sz="0" w:space="0" w:color="auto"/>
                    <w:right w:val="none" w:sz="0" w:space="0" w:color="auto"/>
                  </w:divBdr>
                  <w:divsChild>
                    <w:div w:id="19706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17918">
      <w:bodyDiv w:val="1"/>
      <w:marLeft w:val="0"/>
      <w:marRight w:val="0"/>
      <w:marTop w:val="0"/>
      <w:marBottom w:val="0"/>
      <w:divBdr>
        <w:top w:val="none" w:sz="0" w:space="0" w:color="auto"/>
        <w:left w:val="none" w:sz="0" w:space="0" w:color="auto"/>
        <w:bottom w:val="none" w:sz="0" w:space="0" w:color="auto"/>
        <w:right w:val="none" w:sz="0" w:space="0" w:color="auto"/>
      </w:divBdr>
      <w:divsChild>
        <w:div w:id="382679019">
          <w:marLeft w:val="0"/>
          <w:marRight w:val="0"/>
          <w:marTop w:val="0"/>
          <w:marBottom w:val="0"/>
          <w:divBdr>
            <w:top w:val="none" w:sz="0" w:space="0" w:color="auto"/>
            <w:left w:val="none" w:sz="0" w:space="0" w:color="auto"/>
            <w:bottom w:val="none" w:sz="0" w:space="0" w:color="auto"/>
            <w:right w:val="none" w:sz="0" w:space="0" w:color="auto"/>
          </w:divBdr>
          <w:divsChild>
            <w:div w:id="2107536419">
              <w:marLeft w:val="0"/>
              <w:marRight w:val="0"/>
              <w:marTop w:val="0"/>
              <w:marBottom w:val="0"/>
              <w:divBdr>
                <w:top w:val="none" w:sz="0" w:space="0" w:color="auto"/>
                <w:left w:val="none" w:sz="0" w:space="0" w:color="auto"/>
                <w:bottom w:val="none" w:sz="0" w:space="0" w:color="auto"/>
                <w:right w:val="none" w:sz="0" w:space="0" w:color="auto"/>
              </w:divBdr>
              <w:divsChild>
                <w:div w:id="1273980334">
                  <w:marLeft w:val="0"/>
                  <w:marRight w:val="0"/>
                  <w:marTop w:val="0"/>
                  <w:marBottom w:val="0"/>
                  <w:divBdr>
                    <w:top w:val="none" w:sz="0" w:space="0" w:color="auto"/>
                    <w:left w:val="none" w:sz="0" w:space="0" w:color="auto"/>
                    <w:bottom w:val="none" w:sz="0" w:space="0" w:color="auto"/>
                    <w:right w:val="none" w:sz="0" w:space="0" w:color="auto"/>
                  </w:divBdr>
                  <w:divsChild>
                    <w:div w:id="4751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91495">
      <w:bodyDiv w:val="1"/>
      <w:marLeft w:val="0"/>
      <w:marRight w:val="0"/>
      <w:marTop w:val="0"/>
      <w:marBottom w:val="0"/>
      <w:divBdr>
        <w:top w:val="none" w:sz="0" w:space="0" w:color="auto"/>
        <w:left w:val="none" w:sz="0" w:space="0" w:color="auto"/>
        <w:bottom w:val="none" w:sz="0" w:space="0" w:color="auto"/>
        <w:right w:val="none" w:sz="0" w:space="0" w:color="auto"/>
      </w:divBdr>
      <w:divsChild>
        <w:div w:id="716976950">
          <w:marLeft w:val="0"/>
          <w:marRight w:val="0"/>
          <w:marTop w:val="0"/>
          <w:marBottom w:val="0"/>
          <w:divBdr>
            <w:top w:val="none" w:sz="0" w:space="0" w:color="auto"/>
            <w:left w:val="none" w:sz="0" w:space="0" w:color="auto"/>
            <w:bottom w:val="none" w:sz="0" w:space="0" w:color="auto"/>
            <w:right w:val="none" w:sz="0" w:space="0" w:color="auto"/>
          </w:divBdr>
          <w:divsChild>
            <w:div w:id="1247955717">
              <w:marLeft w:val="0"/>
              <w:marRight w:val="0"/>
              <w:marTop w:val="0"/>
              <w:marBottom w:val="0"/>
              <w:divBdr>
                <w:top w:val="none" w:sz="0" w:space="0" w:color="auto"/>
                <w:left w:val="none" w:sz="0" w:space="0" w:color="auto"/>
                <w:bottom w:val="none" w:sz="0" w:space="0" w:color="auto"/>
                <w:right w:val="none" w:sz="0" w:space="0" w:color="auto"/>
              </w:divBdr>
              <w:divsChild>
                <w:div w:id="181667729">
                  <w:marLeft w:val="0"/>
                  <w:marRight w:val="0"/>
                  <w:marTop w:val="0"/>
                  <w:marBottom w:val="0"/>
                  <w:divBdr>
                    <w:top w:val="none" w:sz="0" w:space="0" w:color="auto"/>
                    <w:left w:val="none" w:sz="0" w:space="0" w:color="auto"/>
                    <w:bottom w:val="none" w:sz="0" w:space="0" w:color="auto"/>
                    <w:right w:val="none" w:sz="0" w:space="0" w:color="auto"/>
                  </w:divBdr>
                  <w:divsChild>
                    <w:div w:id="4601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30652">
      <w:bodyDiv w:val="1"/>
      <w:marLeft w:val="0"/>
      <w:marRight w:val="0"/>
      <w:marTop w:val="0"/>
      <w:marBottom w:val="0"/>
      <w:divBdr>
        <w:top w:val="none" w:sz="0" w:space="0" w:color="auto"/>
        <w:left w:val="none" w:sz="0" w:space="0" w:color="auto"/>
        <w:bottom w:val="none" w:sz="0" w:space="0" w:color="auto"/>
        <w:right w:val="none" w:sz="0" w:space="0" w:color="auto"/>
      </w:divBdr>
      <w:divsChild>
        <w:div w:id="1484656513">
          <w:marLeft w:val="0"/>
          <w:marRight w:val="0"/>
          <w:marTop w:val="0"/>
          <w:marBottom w:val="0"/>
          <w:divBdr>
            <w:top w:val="none" w:sz="0" w:space="0" w:color="auto"/>
            <w:left w:val="none" w:sz="0" w:space="0" w:color="auto"/>
            <w:bottom w:val="none" w:sz="0" w:space="0" w:color="auto"/>
            <w:right w:val="none" w:sz="0" w:space="0" w:color="auto"/>
          </w:divBdr>
          <w:divsChild>
            <w:div w:id="1064839690">
              <w:marLeft w:val="0"/>
              <w:marRight w:val="0"/>
              <w:marTop w:val="0"/>
              <w:marBottom w:val="0"/>
              <w:divBdr>
                <w:top w:val="none" w:sz="0" w:space="0" w:color="auto"/>
                <w:left w:val="none" w:sz="0" w:space="0" w:color="auto"/>
                <w:bottom w:val="none" w:sz="0" w:space="0" w:color="auto"/>
                <w:right w:val="none" w:sz="0" w:space="0" w:color="auto"/>
              </w:divBdr>
              <w:divsChild>
                <w:div w:id="1249461768">
                  <w:marLeft w:val="0"/>
                  <w:marRight w:val="0"/>
                  <w:marTop w:val="0"/>
                  <w:marBottom w:val="0"/>
                  <w:divBdr>
                    <w:top w:val="none" w:sz="0" w:space="0" w:color="auto"/>
                    <w:left w:val="none" w:sz="0" w:space="0" w:color="auto"/>
                    <w:bottom w:val="none" w:sz="0" w:space="0" w:color="auto"/>
                    <w:right w:val="none" w:sz="0" w:space="0" w:color="auto"/>
                  </w:divBdr>
                  <w:divsChild>
                    <w:div w:id="9662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658556">
      <w:bodyDiv w:val="1"/>
      <w:marLeft w:val="0"/>
      <w:marRight w:val="0"/>
      <w:marTop w:val="0"/>
      <w:marBottom w:val="0"/>
      <w:divBdr>
        <w:top w:val="none" w:sz="0" w:space="0" w:color="auto"/>
        <w:left w:val="none" w:sz="0" w:space="0" w:color="auto"/>
        <w:bottom w:val="none" w:sz="0" w:space="0" w:color="auto"/>
        <w:right w:val="none" w:sz="0" w:space="0" w:color="auto"/>
      </w:divBdr>
      <w:divsChild>
        <w:div w:id="410738983">
          <w:marLeft w:val="0"/>
          <w:marRight w:val="0"/>
          <w:marTop w:val="0"/>
          <w:marBottom w:val="0"/>
          <w:divBdr>
            <w:top w:val="none" w:sz="0" w:space="0" w:color="auto"/>
            <w:left w:val="none" w:sz="0" w:space="0" w:color="auto"/>
            <w:bottom w:val="none" w:sz="0" w:space="0" w:color="auto"/>
            <w:right w:val="none" w:sz="0" w:space="0" w:color="auto"/>
          </w:divBdr>
          <w:divsChild>
            <w:div w:id="195244273">
              <w:marLeft w:val="0"/>
              <w:marRight w:val="0"/>
              <w:marTop w:val="0"/>
              <w:marBottom w:val="0"/>
              <w:divBdr>
                <w:top w:val="none" w:sz="0" w:space="0" w:color="auto"/>
                <w:left w:val="none" w:sz="0" w:space="0" w:color="auto"/>
                <w:bottom w:val="none" w:sz="0" w:space="0" w:color="auto"/>
                <w:right w:val="none" w:sz="0" w:space="0" w:color="auto"/>
              </w:divBdr>
              <w:divsChild>
                <w:div w:id="2091392055">
                  <w:marLeft w:val="0"/>
                  <w:marRight w:val="0"/>
                  <w:marTop w:val="0"/>
                  <w:marBottom w:val="0"/>
                  <w:divBdr>
                    <w:top w:val="none" w:sz="0" w:space="0" w:color="auto"/>
                    <w:left w:val="none" w:sz="0" w:space="0" w:color="auto"/>
                    <w:bottom w:val="none" w:sz="0" w:space="0" w:color="auto"/>
                    <w:right w:val="none" w:sz="0" w:space="0" w:color="auto"/>
                  </w:divBdr>
                  <w:divsChild>
                    <w:div w:id="15189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226231">
      <w:bodyDiv w:val="1"/>
      <w:marLeft w:val="0"/>
      <w:marRight w:val="0"/>
      <w:marTop w:val="0"/>
      <w:marBottom w:val="0"/>
      <w:divBdr>
        <w:top w:val="none" w:sz="0" w:space="0" w:color="auto"/>
        <w:left w:val="none" w:sz="0" w:space="0" w:color="auto"/>
        <w:bottom w:val="none" w:sz="0" w:space="0" w:color="auto"/>
        <w:right w:val="none" w:sz="0" w:space="0" w:color="auto"/>
      </w:divBdr>
      <w:divsChild>
        <w:div w:id="185558225">
          <w:marLeft w:val="0"/>
          <w:marRight w:val="0"/>
          <w:marTop w:val="0"/>
          <w:marBottom w:val="0"/>
          <w:divBdr>
            <w:top w:val="none" w:sz="0" w:space="0" w:color="auto"/>
            <w:left w:val="none" w:sz="0" w:space="0" w:color="auto"/>
            <w:bottom w:val="none" w:sz="0" w:space="0" w:color="auto"/>
            <w:right w:val="none" w:sz="0" w:space="0" w:color="auto"/>
          </w:divBdr>
          <w:divsChild>
            <w:div w:id="366955816">
              <w:marLeft w:val="0"/>
              <w:marRight w:val="0"/>
              <w:marTop w:val="0"/>
              <w:marBottom w:val="0"/>
              <w:divBdr>
                <w:top w:val="none" w:sz="0" w:space="0" w:color="auto"/>
                <w:left w:val="none" w:sz="0" w:space="0" w:color="auto"/>
                <w:bottom w:val="none" w:sz="0" w:space="0" w:color="auto"/>
                <w:right w:val="none" w:sz="0" w:space="0" w:color="auto"/>
              </w:divBdr>
              <w:divsChild>
                <w:div w:id="513106641">
                  <w:marLeft w:val="0"/>
                  <w:marRight w:val="0"/>
                  <w:marTop w:val="0"/>
                  <w:marBottom w:val="0"/>
                  <w:divBdr>
                    <w:top w:val="none" w:sz="0" w:space="0" w:color="auto"/>
                    <w:left w:val="none" w:sz="0" w:space="0" w:color="auto"/>
                    <w:bottom w:val="none" w:sz="0" w:space="0" w:color="auto"/>
                    <w:right w:val="none" w:sz="0" w:space="0" w:color="auto"/>
                  </w:divBdr>
                  <w:divsChild>
                    <w:div w:id="161228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668992">
      <w:bodyDiv w:val="1"/>
      <w:marLeft w:val="0"/>
      <w:marRight w:val="0"/>
      <w:marTop w:val="0"/>
      <w:marBottom w:val="0"/>
      <w:divBdr>
        <w:top w:val="none" w:sz="0" w:space="0" w:color="auto"/>
        <w:left w:val="none" w:sz="0" w:space="0" w:color="auto"/>
        <w:bottom w:val="none" w:sz="0" w:space="0" w:color="auto"/>
        <w:right w:val="none" w:sz="0" w:space="0" w:color="auto"/>
      </w:divBdr>
      <w:divsChild>
        <w:div w:id="1471172442">
          <w:marLeft w:val="0"/>
          <w:marRight w:val="0"/>
          <w:marTop w:val="0"/>
          <w:marBottom w:val="0"/>
          <w:divBdr>
            <w:top w:val="none" w:sz="0" w:space="0" w:color="auto"/>
            <w:left w:val="none" w:sz="0" w:space="0" w:color="auto"/>
            <w:bottom w:val="none" w:sz="0" w:space="0" w:color="auto"/>
            <w:right w:val="none" w:sz="0" w:space="0" w:color="auto"/>
          </w:divBdr>
          <w:divsChild>
            <w:div w:id="1831945366">
              <w:marLeft w:val="0"/>
              <w:marRight w:val="0"/>
              <w:marTop w:val="0"/>
              <w:marBottom w:val="0"/>
              <w:divBdr>
                <w:top w:val="none" w:sz="0" w:space="0" w:color="auto"/>
                <w:left w:val="none" w:sz="0" w:space="0" w:color="auto"/>
                <w:bottom w:val="none" w:sz="0" w:space="0" w:color="auto"/>
                <w:right w:val="none" w:sz="0" w:space="0" w:color="auto"/>
              </w:divBdr>
              <w:divsChild>
                <w:div w:id="1972978956">
                  <w:marLeft w:val="0"/>
                  <w:marRight w:val="0"/>
                  <w:marTop w:val="0"/>
                  <w:marBottom w:val="0"/>
                  <w:divBdr>
                    <w:top w:val="none" w:sz="0" w:space="0" w:color="auto"/>
                    <w:left w:val="none" w:sz="0" w:space="0" w:color="auto"/>
                    <w:bottom w:val="none" w:sz="0" w:space="0" w:color="auto"/>
                    <w:right w:val="none" w:sz="0" w:space="0" w:color="auto"/>
                  </w:divBdr>
                  <w:divsChild>
                    <w:div w:id="8281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06352">
      <w:bodyDiv w:val="1"/>
      <w:marLeft w:val="0"/>
      <w:marRight w:val="0"/>
      <w:marTop w:val="0"/>
      <w:marBottom w:val="0"/>
      <w:divBdr>
        <w:top w:val="none" w:sz="0" w:space="0" w:color="auto"/>
        <w:left w:val="none" w:sz="0" w:space="0" w:color="auto"/>
        <w:bottom w:val="none" w:sz="0" w:space="0" w:color="auto"/>
        <w:right w:val="none" w:sz="0" w:space="0" w:color="auto"/>
      </w:divBdr>
      <w:divsChild>
        <w:div w:id="704792543">
          <w:marLeft w:val="0"/>
          <w:marRight w:val="0"/>
          <w:marTop w:val="0"/>
          <w:marBottom w:val="0"/>
          <w:divBdr>
            <w:top w:val="none" w:sz="0" w:space="0" w:color="auto"/>
            <w:left w:val="none" w:sz="0" w:space="0" w:color="auto"/>
            <w:bottom w:val="none" w:sz="0" w:space="0" w:color="auto"/>
            <w:right w:val="none" w:sz="0" w:space="0" w:color="auto"/>
          </w:divBdr>
          <w:divsChild>
            <w:div w:id="1290277577">
              <w:marLeft w:val="0"/>
              <w:marRight w:val="0"/>
              <w:marTop w:val="0"/>
              <w:marBottom w:val="0"/>
              <w:divBdr>
                <w:top w:val="none" w:sz="0" w:space="0" w:color="auto"/>
                <w:left w:val="none" w:sz="0" w:space="0" w:color="auto"/>
                <w:bottom w:val="none" w:sz="0" w:space="0" w:color="auto"/>
                <w:right w:val="none" w:sz="0" w:space="0" w:color="auto"/>
              </w:divBdr>
              <w:divsChild>
                <w:div w:id="462894329">
                  <w:marLeft w:val="0"/>
                  <w:marRight w:val="0"/>
                  <w:marTop w:val="0"/>
                  <w:marBottom w:val="0"/>
                  <w:divBdr>
                    <w:top w:val="none" w:sz="0" w:space="0" w:color="auto"/>
                    <w:left w:val="none" w:sz="0" w:space="0" w:color="auto"/>
                    <w:bottom w:val="none" w:sz="0" w:space="0" w:color="auto"/>
                    <w:right w:val="none" w:sz="0" w:space="0" w:color="auto"/>
                  </w:divBdr>
                  <w:divsChild>
                    <w:div w:id="18484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90480">
      <w:bodyDiv w:val="1"/>
      <w:marLeft w:val="0"/>
      <w:marRight w:val="0"/>
      <w:marTop w:val="0"/>
      <w:marBottom w:val="0"/>
      <w:divBdr>
        <w:top w:val="none" w:sz="0" w:space="0" w:color="auto"/>
        <w:left w:val="none" w:sz="0" w:space="0" w:color="auto"/>
        <w:bottom w:val="none" w:sz="0" w:space="0" w:color="auto"/>
        <w:right w:val="none" w:sz="0" w:space="0" w:color="auto"/>
      </w:divBdr>
    </w:div>
    <w:div w:id="1559121322">
      <w:bodyDiv w:val="1"/>
      <w:marLeft w:val="0"/>
      <w:marRight w:val="0"/>
      <w:marTop w:val="0"/>
      <w:marBottom w:val="0"/>
      <w:divBdr>
        <w:top w:val="none" w:sz="0" w:space="0" w:color="auto"/>
        <w:left w:val="none" w:sz="0" w:space="0" w:color="auto"/>
        <w:bottom w:val="none" w:sz="0" w:space="0" w:color="auto"/>
        <w:right w:val="none" w:sz="0" w:space="0" w:color="auto"/>
      </w:divBdr>
      <w:divsChild>
        <w:div w:id="1068844920">
          <w:marLeft w:val="0"/>
          <w:marRight w:val="0"/>
          <w:marTop w:val="0"/>
          <w:marBottom w:val="0"/>
          <w:divBdr>
            <w:top w:val="none" w:sz="0" w:space="0" w:color="auto"/>
            <w:left w:val="none" w:sz="0" w:space="0" w:color="auto"/>
            <w:bottom w:val="none" w:sz="0" w:space="0" w:color="auto"/>
            <w:right w:val="none" w:sz="0" w:space="0" w:color="auto"/>
          </w:divBdr>
          <w:divsChild>
            <w:div w:id="2051415197">
              <w:marLeft w:val="0"/>
              <w:marRight w:val="0"/>
              <w:marTop w:val="0"/>
              <w:marBottom w:val="0"/>
              <w:divBdr>
                <w:top w:val="none" w:sz="0" w:space="0" w:color="auto"/>
                <w:left w:val="none" w:sz="0" w:space="0" w:color="auto"/>
                <w:bottom w:val="none" w:sz="0" w:space="0" w:color="auto"/>
                <w:right w:val="none" w:sz="0" w:space="0" w:color="auto"/>
              </w:divBdr>
              <w:divsChild>
                <w:div w:id="1763260299">
                  <w:marLeft w:val="0"/>
                  <w:marRight w:val="0"/>
                  <w:marTop w:val="0"/>
                  <w:marBottom w:val="0"/>
                  <w:divBdr>
                    <w:top w:val="none" w:sz="0" w:space="0" w:color="auto"/>
                    <w:left w:val="none" w:sz="0" w:space="0" w:color="auto"/>
                    <w:bottom w:val="none" w:sz="0" w:space="0" w:color="auto"/>
                    <w:right w:val="none" w:sz="0" w:space="0" w:color="auto"/>
                  </w:divBdr>
                  <w:divsChild>
                    <w:div w:id="7184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664746">
      <w:bodyDiv w:val="1"/>
      <w:marLeft w:val="0"/>
      <w:marRight w:val="0"/>
      <w:marTop w:val="0"/>
      <w:marBottom w:val="0"/>
      <w:divBdr>
        <w:top w:val="none" w:sz="0" w:space="0" w:color="auto"/>
        <w:left w:val="none" w:sz="0" w:space="0" w:color="auto"/>
        <w:bottom w:val="none" w:sz="0" w:space="0" w:color="auto"/>
        <w:right w:val="none" w:sz="0" w:space="0" w:color="auto"/>
      </w:divBdr>
      <w:divsChild>
        <w:div w:id="1466702836">
          <w:marLeft w:val="0"/>
          <w:marRight w:val="0"/>
          <w:marTop w:val="0"/>
          <w:marBottom w:val="0"/>
          <w:divBdr>
            <w:top w:val="none" w:sz="0" w:space="0" w:color="auto"/>
            <w:left w:val="none" w:sz="0" w:space="0" w:color="auto"/>
            <w:bottom w:val="none" w:sz="0" w:space="0" w:color="auto"/>
            <w:right w:val="none" w:sz="0" w:space="0" w:color="auto"/>
          </w:divBdr>
          <w:divsChild>
            <w:div w:id="527448397">
              <w:marLeft w:val="0"/>
              <w:marRight w:val="0"/>
              <w:marTop w:val="0"/>
              <w:marBottom w:val="0"/>
              <w:divBdr>
                <w:top w:val="none" w:sz="0" w:space="0" w:color="auto"/>
                <w:left w:val="none" w:sz="0" w:space="0" w:color="auto"/>
                <w:bottom w:val="none" w:sz="0" w:space="0" w:color="auto"/>
                <w:right w:val="none" w:sz="0" w:space="0" w:color="auto"/>
              </w:divBdr>
              <w:divsChild>
                <w:div w:id="1963537873">
                  <w:marLeft w:val="0"/>
                  <w:marRight w:val="0"/>
                  <w:marTop w:val="0"/>
                  <w:marBottom w:val="0"/>
                  <w:divBdr>
                    <w:top w:val="none" w:sz="0" w:space="0" w:color="auto"/>
                    <w:left w:val="none" w:sz="0" w:space="0" w:color="auto"/>
                    <w:bottom w:val="none" w:sz="0" w:space="0" w:color="auto"/>
                    <w:right w:val="none" w:sz="0" w:space="0" w:color="auto"/>
                  </w:divBdr>
                  <w:divsChild>
                    <w:div w:id="21039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436013">
      <w:bodyDiv w:val="1"/>
      <w:marLeft w:val="0"/>
      <w:marRight w:val="0"/>
      <w:marTop w:val="0"/>
      <w:marBottom w:val="0"/>
      <w:divBdr>
        <w:top w:val="none" w:sz="0" w:space="0" w:color="auto"/>
        <w:left w:val="none" w:sz="0" w:space="0" w:color="auto"/>
        <w:bottom w:val="none" w:sz="0" w:space="0" w:color="auto"/>
        <w:right w:val="none" w:sz="0" w:space="0" w:color="auto"/>
      </w:divBdr>
      <w:divsChild>
        <w:div w:id="927619611">
          <w:marLeft w:val="0"/>
          <w:marRight w:val="0"/>
          <w:marTop w:val="0"/>
          <w:marBottom w:val="0"/>
          <w:divBdr>
            <w:top w:val="none" w:sz="0" w:space="0" w:color="auto"/>
            <w:left w:val="none" w:sz="0" w:space="0" w:color="auto"/>
            <w:bottom w:val="none" w:sz="0" w:space="0" w:color="auto"/>
            <w:right w:val="none" w:sz="0" w:space="0" w:color="auto"/>
          </w:divBdr>
          <w:divsChild>
            <w:div w:id="871848564">
              <w:marLeft w:val="0"/>
              <w:marRight w:val="0"/>
              <w:marTop w:val="0"/>
              <w:marBottom w:val="0"/>
              <w:divBdr>
                <w:top w:val="none" w:sz="0" w:space="0" w:color="auto"/>
                <w:left w:val="none" w:sz="0" w:space="0" w:color="auto"/>
                <w:bottom w:val="none" w:sz="0" w:space="0" w:color="auto"/>
                <w:right w:val="none" w:sz="0" w:space="0" w:color="auto"/>
              </w:divBdr>
              <w:divsChild>
                <w:div w:id="588585150">
                  <w:marLeft w:val="0"/>
                  <w:marRight w:val="0"/>
                  <w:marTop w:val="0"/>
                  <w:marBottom w:val="0"/>
                  <w:divBdr>
                    <w:top w:val="none" w:sz="0" w:space="0" w:color="auto"/>
                    <w:left w:val="none" w:sz="0" w:space="0" w:color="auto"/>
                    <w:bottom w:val="none" w:sz="0" w:space="0" w:color="auto"/>
                    <w:right w:val="none" w:sz="0" w:space="0" w:color="auto"/>
                  </w:divBdr>
                  <w:divsChild>
                    <w:div w:id="6768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059667">
      <w:bodyDiv w:val="1"/>
      <w:marLeft w:val="0"/>
      <w:marRight w:val="0"/>
      <w:marTop w:val="0"/>
      <w:marBottom w:val="0"/>
      <w:divBdr>
        <w:top w:val="none" w:sz="0" w:space="0" w:color="auto"/>
        <w:left w:val="none" w:sz="0" w:space="0" w:color="auto"/>
        <w:bottom w:val="none" w:sz="0" w:space="0" w:color="auto"/>
        <w:right w:val="none" w:sz="0" w:space="0" w:color="auto"/>
      </w:divBdr>
      <w:divsChild>
        <w:div w:id="2050640464">
          <w:marLeft w:val="0"/>
          <w:marRight w:val="0"/>
          <w:marTop w:val="0"/>
          <w:marBottom w:val="0"/>
          <w:divBdr>
            <w:top w:val="none" w:sz="0" w:space="0" w:color="auto"/>
            <w:left w:val="none" w:sz="0" w:space="0" w:color="auto"/>
            <w:bottom w:val="none" w:sz="0" w:space="0" w:color="auto"/>
            <w:right w:val="none" w:sz="0" w:space="0" w:color="auto"/>
          </w:divBdr>
          <w:divsChild>
            <w:div w:id="1890267062">
              <w:marLeft w:val="0"/>
              <w:marRight w:val="0"/>
              <w:marTop w:val="0"/>
              <w:marBottom w:val="0"/>
              <w:divBdr>
                <w:top w:val="none" w:sz="0" w:space="0" w:color="auto"/>
                <w:left w:val="none" w:sz="0" w:space="0" w:color="auto"/>
                <w:bottom w:val="none" w:sz="0" w:space="0" w:color="auto"/>
                <w:right w:val="none" w:sz="0" w:space="0" w:color="auto"/>
              </w:divBdr>
              <w:divsChild>
                <w:div w:id="1446192360">
                  <w:marLeft w:val="0"/>
                  <w:marRight w:val="0"/>
                  <w:marTop w:val="0"/>
                  <w:marBottom w:val="0"/>
                  <w:divBdr>
                    <w:top w:val="none" w:sz="0" w:space="0" w:color="auto"/>
                    <w:left w:val="none" w:sz="0" w:space="0" w:color="auto"/>
                    <w:bottom w:val="none" w:sz="0" w:space="0" w:color="auto"/>
                    <w:right w:val="none" w:sz="0" w:space="0" w:color="auto"/>
                  </w:divBdr>
                  <w:divsChild>
                    <w:div w:id="2764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55533">
      <w:bodyDiv w:val="1"/>
      <w:marLeft w:val="0"/>
      <w:marRight w:val="0"/>
      <w:marTop w:val="0"/>
      <w:marBottom w:val="0"/>
      <w:divBdr>
        <w:top w:val="none" w:sz="0" w:space="0" w:color="auto"/>
        <w:left w:val="none" w:sz="0" w:space="0" w:color="auto"/>
        <w:bottom w:val="none" w:sz="0" w:space="0" w:color="auto"/>
        <w:right w:val="none" w:sz="0" w:space="0" w:color="auto"/>
      </w:divBdr>
      <w:divsChild>
        <w:div w:id="627512217">
          <w:marLeft w:val="0"/>
          <w:marRight w:val="0"/>
          <w:marTop w:val="0"/>
          <w:marBottom w:val="0"/>
          <w:divBdr>
            <w:top w:val="none" w:sz="0" w:space="0" w:color="auto"/>
            <w:left w:val="none" w:sz="0" w:space="0" w:color="auto"/>
            <w:bottom w:val="none" w:sz="0" w:space="0" w:color="auto"/>
            <w:right w:val="none" w:sz="0" w:space="0" w:color="auto"/>
          </w:divBdr>
          <w:divsChild>
            <w:div w:id="1980920637">
              <w:marLeft w:val="0"/>
              <w:marRight w:val="0"/>
              <w:marTop w:val="0"/>
              <w:marBottom w:val="0"/>
              <w:divBdr>
                <w:top w:val="none" w:sz="0" w:space="0" w:color="auto"/>
                <w:left w:val="none" w:sz="0" w:space="0" w:color="auto"/>
                <w:bottom w:val="none" w:sz="0" w:space="0" w:color="auto"/>
                <w:right w:val="none" w:sz="0" w:space="0" w:color="auto"/>
              </w:divBdr>
              <w:divsChild>
                <w:div w:id="441341844">
                  <w:marLeft w:val="0"/>
                  <w:marRight w:val="0"/>
                  <w:marTop w:val="0"/>
                  <w:marBottom w:val="0"/>
                  <w:divBdr>
                    <w:top w:val="none" w:sz="0" w:space="0" w:color="auto"/>
                    <w:left w:val="none" w:sz="0" w:space="0" w:color="auto"/>
                    <w:bottom w:val="none" w:sz="0" w:space="0" w:color="auto"/>
                    <w:right w:val="none" w:sz="0" w:space="0" w:color="auto"/>
                  </w:divBdr>
                  <w:divsChild>
                    <w:div w:id="6575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5352">
      <w:bodyDiv w:val="1"/>
      <w:marLeft w:val="0"/>
      <w:marRight w:val="0"/>
      <w:marTop w:val="0"/>
      <w:marBottom w:val="0"/>
      <w:divBdr>
        <w:top w:val="none" w:sz="0" w:space="0" w:color="auto"/>
        <w:left w:val="none" w:sz="0" w:space="0" w:color="auto"/>
        <w:bottom w:val="none" w:sz="0" w:space="0" w:color="auto"/>
        <w:right w:val="none" w:sz="0" w:space="0" w:color="auto"/>
      </w:divBdr>
    </w:div>
    <w:div w:id="2016568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 josephs college</cp:lastModifiedBy>
  <cp:revision>35</cp:revision>
  <cp:lastPrinted>2022-11-18T04:07:00Z</cp:lastPrinted>
  <dcterms:created xsi:type="dcterms:W3CDTF">2022-10-12T03:13:00Z</dcterms:created>
  <dcterms:modified xsi:type="dcterms:W3CDTF">2022-11-18T04:07:00Z</dcterms:modified>
</cp:coreProperties>
</file>