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795" w:rsidRDefault="00C96584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ST JOSEPH’S COLLEGE (AUTONOMOUS), BENGALURU -27</w:t>
      </w:r>
    </w:p>
    <w:p w:rsidR="00C73795" w:rsidRDefault="00C96584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M.Sc. BIOTECHNOLOGY – III SEMESTER</w:t>
      </w:r>
    </w:p>
    <w:p w:rsidR="00C73795" w:rsidRDefault="00C96584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SEMESTER EXAMINATION: OCTOBER 2022</w:t>
      </w:r>
    </w:p>
    <w:p w:rsidR="00C73795" w:rsidRDefault="00C96584">
      <w:pPr>
        <w:spacing w:after="0" w:line="259" w:lineRule="auto"/>
        <w:jc w:val="center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(Examination conducted in December 2022)</w:t>
      </w:r>
    </w:p>
    <w:p w:rsidR="00C73795" w:rsidRDefault="00C73795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C73795" w:rsidRDefault="00C96584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BT9222 – IMMUNOLOGY AND MEDICAL BIOTECHNOLOGY</w:t>
      </w:r>
      <w:bookmarkStart w:id="0" w:name="_GoBack"/>
      <w:bookmarkEnd w:id="0"/>
    </w:p>
    <w:p w:rsidR="00C73795" w:rsidRDefault="00C96584">
      <w:pPr>
        <w:spacing w:line="259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Time: 2.5 Hours</w:t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  <w:t xml:space="preserve">    Max Marks: 70</w:t>
      </w:r>
    </w:p>
    <w:p w:rsidR="00C73795" w:rsidRDefault="00C96584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This paper contains </w:t>
      </w:r>
      <w:r>
        <w:rPr>
          <w:rFonts w:ascii="Arial" w:eastAsia="Arial" w:hAnsi="Arial" w:cs="Arial"/>
          <w:b/>
          <w:sz w:val="24"/>
          <w:szCs w:val="24"/>
          <w:u w:val="single"/>
        </w:rPr>
        <w:t>TWO</w:t>
      </w:r>
      <w:r>
        <w:rPr>
          <w:rFonts w:ascii="Arial" w:eastAsia="Arial" w:hAnsi="Arial" w:cs="Arial"/>
          <w:b/>
          <w:sz w:val="24"/>
          <w:szCs w:val="24"/>
        </w:rPr>
        <w:t xml:space="preserve"> printed pages and </w:t>
      </w:r>
      <w:r>
        <w:rPr>
          <w:rFonts w:ascii="Arial" w:eastAsia="Arial" w:hAnsi="Arial" w:cs="Arial"/>
          <w:b/>
          <w:sz w:val="24"/>
          <w:szCs w:val="24"/>
          <w:u w:val="single"/>
        </w:rPr>
        <w:t>THREE</w:t>
      </w:r>
      <w:r>
        <w:rPr>
          <w:rFonts w:ascii="Arial" w:eastAsia="Arial" w:hAnsi="Arial" w:cs="Arial"/>
          <w:b/>
          <w:sz w:val="24"/>
          <w:szCs w:val="24"/>
        </w:rPr>
        <w:t xml:space="preserve"> parts</w:t>
      </w:r>
    </w:p>
    <w:p w:rsidR="00C73795" w:rsidRDefault="00C73795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C73795" w:rsidRDefault="00C96584">
      <w:pPr>
        <w:spacing w:after="0" w:line="259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PART A</w:t>
      </w:r>
    </w:p>
    <w:p w:rsidR="00C73795" w:rsidRDefault="00C96584">
      <w:pPr>
        <w:spacing w:line="259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Answer any </w:t>
      </w:r>
      <w:r>
        <w:rPr>
          <w:rFonts w:ascii="Arial" w:eastAsia="Arial" w:hAnsi="Arial" w:cs="Arial"/>
          <w:b/>
          <w:u w:val="single"/>
        </w:rPr>
        <w:t>TEN</w:t>
      </w:r>
      <w:r>
        <w:rPr>
          <w:rFonts w:ascii="Arial" w:eastAsia="Arial" w:hAnsi="Arial" w:cs="Arial"/>
          <w:b/>
        </w:rPr>
        <w:t xml:space="preserve"> questions: 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  <w:t xml:space="preserve">     2m x 10 = 20 marks</w:t>
      </w:r>
    </w:p>
    <w:p w:rsidR="00C73795" w:rsidRDefault="00C96584">
      <w:pPr>
        <w:numPr>
          <w:ilvl w:val="0"/>
          <w:numId w:val="1"/>
        </w:numPr>
        <w:spacing w:after="0" w:line="259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State two functions of GM-CSFs.</w:t>
      </w:r>
    </w:p>
    <w:p w:rsidR="00C73795" w:rsidRDefault="00C96584">
      <w:pPr>
        <w:numPr>
          <w:ilvl w:val="0"/>
          <w:numId w:val="1"/>
        </w:numPr>
        <w:spacing w:after="0" w:line="259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What is the importance of germinal centers in secondary lymphoid organs?</w:t>
      </w:r>
    </w:p>
    <w:p w:rsidR="00C73795" w:rsidRDefault="00C96584">
      <w:pPr>
        <w:numPr>
          <w:ilvl w:val="0"/>
          <w:numId w:val="1"/>
        </w:numPr>
        <w:spacing w:after="0" w:line="259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Briefly state the importance of po</w:t>
      </w:r>
      <w:r>
        <w:rPr>
          <w:rFonts w:ascii="Arial" w:eastAsia="Arial" w:hAnsi="Arial" w:cs="Arial"/>
        </w:rPr>
        <w:t>sitive selection in T cells.</w:t>
      </w:r>
    </w:p>
    <w:p w:rsidR="00C73795" w:rsidRDefault="00C96584">
      <w:pPr>
        <w:numPr>
          <w:ilvl w:val="0"/>
          <w:numId w:val="1"/>
        </w:numPr>
        <w:spacing w:after="0" w:line="259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State the function of </w:t>
      </w:r>
      <w:proofErr w:type="spellStart"/>
      <w:r>
        <w:rPr>
          <w:rFonts w:ascii="Arial" w:eastAsia="Arial" w:hAnsi="Arial" w:cs="Arial"/>
        </w:rPr>
        <w:t>opsonins</w:t>
      </w:r>
      <w:proofErr w:type="spellEnd"/>
      <w:r>
        <w:rPr>
          <w:rFonts w:ascii="Arial" w:eastAsia="Arial" w:hAnsi="Arial" w:cs="Arial"/>
        </w:rPr>
        <w:t>.</w:t>
      </w:r>
    </w:p>
    <w:p w:rsidR="00C73795" w:rsidRDefault="00C96584">
      <w:pPr>
        <w:numPr>
          <w:ilvl w:val="0"/>
          <w:numId w:val="1"/>
        </w:numPr>
        <w:spacing w:after="0" w:line="259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Why </w:t>
      </w:r>
      <w:proofErr w:type="gramStart"/>
      <w:r>
        <w:rPr>
          <w:rFonts w:ascii="Arial" w:eastAsia="Arial" w:hAnsi="Arial" w:cs="Arial"/>
        </w:rPr>
        <w:t>are dendritic cells</w:t>
      </w:r>
      <w:proofErr w:type="gramEnd"/>
      <w:r>
        <w:rPr>
          <w:rFonts w:ascii="Arial" w:eastAsia="Arial" w:hAnsi="Arial" w:cs="Arial"/>
        </w:rPr>
        <w:t xml:space="preserve"> called professional antigen presenters?</w:t>
      </w:r>
    </w:p>
    <w:p w:rsidR="00C73795" w:rsidRDefault="00C96584">
      <w:pPr>
        <w:numPr>
          <w:ilvl w:val="0"/>
          <w:numId w:val="1"/>
        </w:numPr>
        <w:spacing w:after="0" w:line="259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State two class I cytokine receptors along with their functions.</w:t>
      </w:r>
    </w:p>
    <w:p w:rsidR="00C73795" w:rsidRDefault="00C96584">
      <w:pPr>
        <w:numPr>
          <w:ilvl w:val="0"/>
          <w:numId w:val="1"/>
        </w:numPr>
        <w:spacing w:after="0" w:line="259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What are </w:t>
      </w:r>
      <w:proofErr w:type="spellStart"/>
      <w:r>
        <w:rPr>
          <w:rFonts w:ascii="Arial" w:eastAsia="Arial" w:hAnsi="Arial" w:cs="Arial"/>
        </w:rPr>
        <w:t>xenografts</w:t>
      </w:r>
      <w:proofErr w:type="spellEnd"/>
      <w:r>
        <w:rPr>
          <w:rFonts w:ascii="Arial" w:eastAsia="Arial" w:hAnsi="Arial" w:cs="Arial"/>
        </w:rPr>
        <w:t>?</w:t>
      </w:r>
    </w:p>
    <w:p w:rsidR="00C73795" w:rsidRDefault="00C96584">
      <w:pPr>
        <w:numPr>
          <w:ilvl w:val="0"/>
          <w:numId w:val="1"/>
        </w:numPr>
        <w:spacing w:after="0" w:line="259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Illustrate the thymus-dependent and thymus-in</w:t>
      </w:r>
      <w:r>
        <w:rPr>
          <w:rFonts w:ascii="Arial" w:eastAsia="Arial" w:hAnsi="Arial" w:cs="Arial"/>
        </w:rPr>
        <w:t>dependent modes of B cell activation.</w:t>
      </w:r>
    </w:p>
    <w:p w:rsidR="00C73795" w:rsidRDefault="00C96584">
      <w:pPr>
        <w:numPr>
          <w:ilvl w:val="0"/>
          <w:numId w:val="1"/>
        </w:numPr>
        <w:spacing w:after="0" w:line="259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What is the role of AID in a) </w:t>
      </w:r>
      <w:proofErr w:type="spellStart"/>
      <w:r>
        <w:rPr>
          <w:rFonts w:ascii="Arial" w:eastAsia="Arial" w:hAnsi="Arial" w:cs="Arial"/>
        </w:rPr>
        <w:t>humoral</w:t>
      </w:r>
      <w:proofErr w:type="spellEnd"/>
      <w:r>
        <w:rPr>
          <w:rFonts w:ascii="Arial" w:eastAsia="Arial" w:hAnsi="Arial" w:cs="Arial"/>
        </w:rPr>
        <w:t xml:space="preserve"> and b) cell mediated immunity. </w:t>
      </w:r>
    </w:p>
    <w:p w:rsidR="00C73795" w:rsidRDefault="00C96584">
      <w:pPr>
        <w:numPr>
          <w:ilvl w:val="0"/>
          <w:numId w:val="1"/>
        </w:numPr>
        <w:spacing w:after="0" w:line="259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Germ free mice lack a fully functional immune response. Justify.</w:t>
      </w:r>
    </w:p>
    <w:p w:rsidR="00C73795" w:rsidRDefault="00C96584">
      <w:pPr>
        <w:numPr>
          <w:ilvl w:val="0"/>
          <w:numId w:val="1"/>
        </w:numPr>
        <w:spacing w:after="0" w:line="259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Draw the detailed structure of </w:t>
      </w:r>
      <w:proofErr w:type="spellStart"/>
      <w:r>
        <w:rPr>
          <w:rFonts w:ascii="Arial" w:eastAsia="Arial" w:hAnsi="Arial" w:cs="Arial"/>
        </w:rPr>
        <w:t>IgM</w:t>
      </w:r>
      <w:proofErr w:type="spellEnd"/>
      <w:r>
        <w:rPr>
          <w:rFonts w:ascii="Arial" w:eastAsia="Arial" w:hAnsi="Arial" w:cs="Arial"/>
        </w:rPr>
        <w:t>.</w:t>
      </w:r>
    </w:p>
    <w:p w:rsidR="00C73795" w:rsidRDefault="00C96584">
      <w:pPr>
        <w:numPr>
          <w:ilvl w:val="0"/>
          <w:numId w:val="1"/>
        </w:numPr>
        <w:spacing w:after="0" w:line="259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Describe how you would generate a T cell that is constitutively activated.</w:t>
      </w:r>
    </w:p>
    <w:p w:rsidR="00C73795" w:rsidRDefault="00C73795">
      <w:pPr>
        <w:spacing w:after="0" w:line="259" w:lineRule="auto"/>
        <w:ind w:left="720"/>
        <w:rPr>
          <w:rFonts w:ascii="Arial" w:eastAsia="Arial" w:hAnsi="Arial" w:cs="Arial"/>
        </w:rPr>
      </w:pPr>
    </w:p>
    <w:p w:rsidR="00C73795" w:rsidRDefault="00C96584">
      <w:pPr>
        <w:spacing w:after="0" w:line="259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PART B</w:t>
      </w:r>
    </w:p>
    <w:p w:rsidR="00C73795" w:rsidRDefault="00C96584">
      <w:pPr>
        <w:spacing w:line="259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      Answer any </w:t>
      </w:r>
      <w:r>
        <w:rPr>
          <w:rFonts w:ascii="Arial" w:eastAsia="Arial" w:hAnsi="Arial" w:cs="Arial"/>
          <w:b/>
          <w:u w:val="single"/>
        </w:rPr>
        <w:t>FIVE</w:t>
      </w:r>
      <w:r>
        <w:rPr>
          <w:rFonts w:ascii="Arial" w:eastAsia="Arial" w:hAnsi="Arial" w:cs="Arial"/>
          <w:b/>
        </w:rPr>
        <w:t xml:space="preserve"> questions: 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  <w:t xml:space="preserve">       </w:t>
      </w:r>
      <w:r>
        <w:rPr>
          <w:rFonts w:ascii="Arial" w:eastAsia="Arial" w:hAnsi="Arial" w:cs="Arial"/>
          <w:b/>
        </w:rPr>
        <w:tab/>
        <w:t>6 x 5 = 30 marks</w:t>
      </w:r>
    </w:p>
    <w:p w:rsidR="00C73795" w:rsidRDefault="00C96584">
      <w:pPr>
        <w:numPr>
          <w:ilvl w:val="0"/>
          <w:numId w:val="1"/>
        </w:numPr>
        <w:spacing w:after="0" w:line="259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Explain the stages of acute inflammation.</w:t>
      </w:r>
    </w:p>
    <w:p w:rsidR="00C73795" w:rsidRDefault="00C96584">
      <w:pPr>
        <w:numPr>
          <w:ilvl w:val="0"/>
          <w:numId w:val="1"/>
        </w:numPr>
        <w:spacing w:after="0" w:line="259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Why is the central tolerance leaky?</w:t>
      </w:r>
    </w:p>
    <w:p w:rsidR="00C73795" w:rsidRDefault="00C96584">
      <w:pPr>
        <w:numPr>
          <w:ilvl w:val="0"/>
          <w:numId w:val="1"/>
        </w:numPr>
        <w:spacing w:after="0" w:line="259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Explain the mechanism of graft </w:t>
      </w:r>
      <w:proofErr w:type="spellStart"/>
      <w:r>
        <w:rPr>
          <w:rFonts w:ascii="Arial" w:eastAsia="Arial" w:hAnsi="Arial" w:cs="Arial"/>
        </w:rPr>
        <w:t>vs</w:t>
      </w:r>
      <w:proofErr w:type="spellEnd"/>
      <w:r>
        <w:rPr>
          <w:rFonts w:ascii="Arial" w:eastAsia="Arial" w:hAnsi="Arial" w:cs="Arial"/>
        </w:rPr>
        <w:t xml:space="preserve"> host disease.</w:t>
      </w:r>
    </w:p>
    <w:p w:rsidR="00C73795" w:rsidRDefault="00C96584">
      <w:pPr>
        <w:numPr>
          <w:ilvl w:val="0"/>
          <w:numId w:val="1"/>
        </w:numPr>
        <w:spacing w:after="0" w:line="259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Describe the various modes by which diversity in the TCR is generated. While generating this diversity, a T cell introduced a stop codon in CDR3. What will be its fate?</w:t>
      </w:r>
    </w:p>
    <w:p w:rsidR="00C73795" w:rsidRDefault="00C96584">
      <w:pPr>
        <w:numPr>
          <w:ilvl w:val="0"/>
          <w:numId w:val="1"/>
        </w:numPr>
        <w:spacing w:after="0" w:line="259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What are third generation CAR-T cells </w:t>
      </w:r>
      <w:r>
        <w:rPr>
          <w:rFonts w:ascii="Arial" w:eastAsia="Arial" w:hAnsi="Arial" w:cs="Arial"/>
        </w:rPr>
        <w:t>and how are they superior to previous generations? Design a prototype CAR-macrophage against the SARS CoV2 spike protein.</w:t>
      </w:r>
    </w:p>
    <w:p w:rsidR="00C73795" w:rsidRDefault="00C96584">
      <w:pPr>
        <w:numPr>
          <w:ilvl w:val="0"/>
          <w:numId w:val="1"/>
        </w:numPr>
        <w:spacing w:after="0" w:line="259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Illustrate the endogenous pathway of antigen presentation. Viruses generally evade detection by </w:t>
      </w:r>
      <w:proofErr w:type="spellStart"/>
      <w:r>
        <w:rPr>
          <w:rFonts w:ascii="Arial" w:eastAsia="Arial" w:hAnsi="Arial" w:cs="Arial"/>
        </w:rPr>
        <w:t>downregulating</w:t>
      </w:r>
      <w:proofErr w:type="spellEnd"/>
      <w:r>
        <w:rPr>
          <w:rFonts w:ascii="Arial" w:eastAsia="Arial" w:hAnsi="Arial" w:cs="Arial"/>
        </w:rPr>
        <w:t xml:space="preserve"> MHCI molecules. What we</w:t>
      </w:r>
      <w:r>
        <w:rPr>
          <w:rFonts w:ascii="Arial" w:eastAsia="Arial" w:hAnsi="Arial" w:cs="Arial"/>
        </w:rPr>
        <w:t>apons can the host use in this scenario?</w:t>
      </w:r>
    </w:p>
    <w:p w:rsidR="00C73795" w:rsidRDefault="00C96584">
      <w:pPr>
        <w:numPr>
          <w:ilvl w:val="0"/>
          <w:numId w:val="1"/>
        </w:numPr>
        <w:spacing w:after="0" w:line="259" w:lineRule="auto"/>
        <w:jc w:val="both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Gullu</w:t>
      </w:r>
      <w:proofErr w:type="spellEnd"/>
      <w:r>
        <w:rPr>
          <w:rFonts w:ascii="Arial" w:eastAsia="Arial" w:hAnsi="Arial" w:cs="Arial"/>
        </w:rPr>
        <w:t xml:space="preserve"> has generated a vaccine for </w:t>
      </w:r>
      <w:r>
        <w:rPr>
          <w:rFonts w:ascii="Arial" w:eastAsia="Arial" w:hAnsi="Arial" w:cs="Arial"/>
          <w:i/>
        </w:rPr>
        <w:t>Mycobacterium tuberculosis</w:t>
      </w:r>
      <w:r>
        <w:rPr>
          <w:rFonts w:ascii="Arial" w:eastAsia="Arial" w:hAnsi="Arial" w:cs="Arial"/>
        </w:rPr>
        <w:t xml:space="preserve"> that is specifically targeted to B cells and not T cells. Describe the immune response to the vaccination. What will be your approach for developing versi</w:t>
      </w:r>
      <w:r>
        <w:rPr>
          <w:rFonts w:ascii="Arial" w:eastAsia="Arial" w:hAnsi="Arial" w:cs="Arial"/>
        </w:rPr>
        <w:t>on 2.0 of the vaccine?</w:t>
      </w:r>
    </w:p>
    <w:p w:rsidR="00C73795" w:rsidRDefault="00C73795">
      <w:pPr>
        <w:spacing w:after="0" w:line="259" w:lineRule="auto"/>
        <w:rPr>
          <w:rFonts w:ascii="Arial" w:eastAsia="Arial" w:hAnsi="Arial" w:cs="Arial"/>
        </w:rPr>
      </w:pPr>
    </w:p>
    <w:p w:rsidR="00C73795" w:rsidRDefault="00C73795">
      <w:pPr>
        <w:spacing w:after="0" w:line="259" w:lineRule="auto"/>
        <w:jc w:val="center"/>
        <w:rPr>
          <w:rFonts w:ascii="Arial" w:eastAsia="Arial" w:hAnsi="Arial" w:cs="Arial"/>
          <w:b/>
        </w:rPr>
      </w:pPr>
    </w:p>
    <w:p w:rsidR="00C73795" w:rsidRDefault="00C73795">
      <w:pPr>
        <w:spacing w:after="0" w:line="259" w:lineRule="auto"/>
        <w:jc w:val="center"/>
        <w:rPr>
          <w:rFonts w:ascii="Arial" w:eastAsia="Arial" w:hAnsi="Arial" w:cs="Arial"/>
          <w:b/>
        </w:rPr>
      </w:pPr>
    </w:p>
    <w:p w:rsidR="00C73795" w:rsidRDefault="00C73795">
      <w:pPr>
        <w:spacing w:after="0" w:line="259" w:lineRule="auto"/>
        <w:jc w:val="center"/>
        <w:rPr>
          <w:rFonts w:ascii="Arial" w:eastAsia="Arial" w:hAnsi="Arial" w:cs="Arial"/>
          <w:b/>
        </w:rPr>
      </w:pPr>
    </w:p>
    <w:p w:rsidR="00C73795" w:rsidRDefault="00C96584">
      <w:pPr>
        <w:spacing w:after="0" w:line="259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lastRenderedPageBreak/>
        <w:t>PART C</w:t>
      </w:r>
    </w:p>
    <w:p w:rsidR="00C73795" w:rsidRDefault="00C96584">
      <w:pPr>
        <w:spacing w:line="259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       Answer the following questions: 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  <w:t xml:space="preserve">  10m x 2 = 20 marks</w:t>
      </w:r>
    </w:p>
    <w:p w:rsidR="00C73795" w:rsidRDefault="00C96584">
      <w:pPr>
        <w:numPr>
          <w:ilvl w:val="0"/>
          <w:numId w:val="1"/>
        </w:numPr>
        <w:spacing w:after="0" w:line="259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A. Explain any TWO mechanisms by which cytokines mediate their action.</w:t>
      </w:r>
    </w:p>
    <w:p w:rsidR="00C73795" w:rsidRDefault="00C96584">
      <w:pPr>
        <w:spacing w:after="0" w:line="259" w:lineRule="auto"/>
        <w:ind w:left="72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OR</w:t>
      </w:r>
    </w:p>
    <w:p w:rsidR="00C73795" w:rsidRDefault="00C96584">
      <w:pPr>
        <w:spacing w:after="0" w:line="259" w:lineRule="auto"/>
        <w:ind w:left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B. Explain the mechanism and </w:t>
      </w:r>
      <w:proofErr w:type="gramStart"/>
      <w:r>
        <w:rPr>
          <w:rFonts w:ascii="Arial" w:eastAsia="Arial" w:hAnsi="Arial" w:cs="Arial"/>
        </w:rPr>
        <w:t>treatment  of</w:t>
      </w:r>
      <w:proofErr w:type="gramEnd"/>
      <w:r>
        <w:rPr>
          <w:rFonts w:ascii="Arial" w:eastAsia="Arial" w:hAnsi="Arial" w:cs="Arial"/>
        </w:rPr>
        <w:t xml:space="preserve"> the following autoimmune disorders:</w:t>
      </w:r>
    </w:p>
    <w:p w:rsidR="00C73795" w:rsidRDefault="00C96584">
      <w:pPr>
        <w:spacing w:after="0" w:line="259" w:lineRule="auto"/>
        <w:ind w:left="144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1.</w:t>
      </w:r>
      <w:r>
        <w:rPr>
          <w:rFonts w:ascii="Arial" w:eastAsia="Arial" w:hAnsi="Arial" w:cs="Arial"/>
        </w:rPr>
        <w:tab/>
        <w:t>M</w:t>
      </w:r>
      <w:r>
        <w:rPr>
          <w:rFonts w:ascii="Arial" w:eastAsia="Arial" w:hAnsi="Arial" w:cs="Arial"/>
        </w:rPr>
        <w:t>yasthenia Gravis</w:t>
      </w:r>
    </w:p>
    <w:p w:rsidR="00C73795" w:rsidRDefault="00C96584">
      <w:pPr>
        <w:spacing w:after="0" w:line="259" w:lineRule="auto"/>
        <w:ind w:left="144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</w:rPr>
        <w:tab/>
        <w:t xml:space="preserve">Systemic Lupus </w:t>
      </w:r>
      <w:proofErr w:type="spellStart"/>
      <w:r>
        <w:rPr>
          <w:rFonts w:ascii="Arial" w:eastAsia="Arial" w:hAnsi="Arial" w:cs="Arial"/>
        </w:rPr>
        <w:t>Erythematosus</w:t>
      </w:r>
      <w:proofErr w:type="spellEnd"/>
    </w:p>
    <w:p w:rsidR="00C73795" w:rsidRDefault="00C96584">
      <w:pPr>
        <w:spacing w:after="0" w:line="259" w:lineRule="auto"/>
        <w:ind w:left="144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3.</w:t>
      </w:r>
      <w:r>
        <w:rPr>
          <w:rFonts w:ascii="Arial" w:eastAsia="Arial" w:hAnsi="Arial" w:cs="Arial"/>
        </w:rPr>
        <w:tab/>
        <w:t>Multiple sclerosis</w:t>
      </w:r>
    </w:p>
    <w:p w:rsidR="00C73795" w:rsidRDefault="00C96584">
      <w:pPr>
        <w:spacing w:after="0" w:line="259" w:lineRule="auto"/>
        <w:ind w:left="144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4.</w:t>
      </w:r>
      <w:r>
        <w:rPr>
          <w:rFonts w:ascii="Arial" w:eastAsia="Arial" w:hAnsi="Arial" w:cs="Arial"/>
        </w:rPr>
        <w:tab/>
        <w:t>Rheumatoid arthritis</w:t>
      </w:r>
    </w:p>
    <w:p w:rsidR="00C73795" w:rsidRDefault="00C96584">
      <w:pPr>
        <w:spacing w:after="0" w:line="259" w:lineRule="auto"/>
        <w:ind w:left="144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5.</w:t>
      </w:r>
      <w:r>
        <w:rPr>
          <w:rFonts w:ascii="Arial" w:eastAsia="Arial" w:hAnsi="Arial" w:cs="Arial"/>
        </w:rPr>
        <w:tab/>
        <w:t>Graves’ disease</w:t>
      </w:r>
    </w:p>
    <w:p w:rsidR="00C73795" w:rsidRDefault="00C73795">
      <w:pPr>
        <w:spacing w:after="0" w:line="259" w:lineRule="auto"/>
        <w:ind w:left="1440"/>
        <w:jc w:val="both"/>
        <w:rPr>
          <w:rFonts w:ascii="Arial" w:eastAsia="Arial" w:hAnsi="Arial" w:cs="Arial"/>
        </w:rPr>
      </w:pPr>
    </w:p>
    <w:p w:rsidR="00C73795" w:rsidRDefault="00C96584">
      <w:pPr>
        <w:numPr>
          <w:ilvl w:val="0"/>
          <w:numId w:val="1"/>
        </w:numPr>
        <w:spacing w:after="0" w:line="259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A. Describe the formation of the immunological synapse. How does this lower the killing of healthy bystander cells? A strain of mouse </w:t>
      </w:r>
      <w:r>
        <w:rPr>
          <w:rFonts w:ascii="Arial" w:eastAsia="Arial" w:hAnsi="Arial" w:cs="Arial"/>
        </w:rPr>
        <w:t xml:space="preserve">overexpresses adhesion molecules in T-Cells and B-cells. How will this impact </w:t>
      </w:r>
      <w:proofErr w:type="spellStart"/>
      <w:r>
        <w:rPr>
          <w:rFonts w:ascii="Arial" w:eastAsia="Arial" w:hAnsi="Arial" w:cs="Arial"/>
        </w:rPr>
        <w:t>humoral</w:t>
      </w:r>
      <w:proofErr w:type="spellEnd"/>
      <w:r>
        <w:rPr>
          <w:rFonts w:ascii="Arial" w:eastAsia="Arial" w:hAnsi="Arial" w:cs="Arial"/>
        </w:rPr>
        <w:t xml:space="preserve"> and cell mediated immunity? (6+4)</w:t>
      </w:r>
    </w:p>
    <w:p w:rsidR="00C73795" w:rsidRDefault="00C96584">
      <w:pPr>
        <w:spacing w:after="0" w:line="259" w:lineRule="auto"/>
        <w:ind w:left="72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OR</w:t>
      </w:r>
    </w:p>
    <w:p w:rsidR="00C73795" w:rsidRDefault="00C96584">
      <w:pPr>
        <w:spacing w:after="0" w:line="259" w:lineRule="auto"/>
        <w:ind w:left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B. A B-cell sitting in the lymph node has undergone affinity maturation and help from T cells. Suddenly, the lymph node was flooded w</w:t>
      </w:r>
      <w:r>
        <w:rPr>
          <w:rFonts w:ascii="Arial" w:eastAsia="Arial" w:hAnsi="Arial" w:cs="Arial"/>
        </w:rPr>
        <w:t xml:space="preserve">ith IL4 which aids in switching to </w:t>
      </w:r>
      <w:proofErr w:type="spellStart"/>
      <w:r>
        <w:rPr>
          <w:rFonts w:ascii="Arial" w:eastAsia="Arial" w:hAnsi="Arial" w:cs="Arial"/>
        </w:rPr>
        <w:t>IgE</w:t>
      </w:r>
      <w:proofErr w:type="spellEnd"/>
      <w:r>
        <w:rPr>
          <w:rFonts w:ascii="Arial" w:eastAsia="Arial" w:hAnsi="Arial" w:cs="Arial"/>
        </w:rPr>
        <w:t>. Illustrate the process in detail. How will all the processes mentioned above be impacted if the mouse is injected with a proteasome inhibitor? (7+3)</w:t>
      </w:r>
    </w:p>
    <w:p w:rsidR="00C73795" w:rsidRDefault="00C73795">
      <w:pPr>
        <w:spacing w:after="0"/>
        <w:jc w:val="both"/>
        <w:rPr>
          <w:rFonts w:ascii="Arial" w:eastAsia="Arial" w:hAnsi="Arial" w:cs="Arial"/>
        </w:rPr>
      </w:pPr>
    </w:p>
    <w:p w:rsidR="00C73795" w:rsidRDefault="00C73795"/>
    <w:p w:rsidR="00C73795" w:rsidRDefault="00C73795">
      <w:pPr>
        <w:spacing w:after="0" w:line="259" w:lineRule="auto"/>
        <w:rPr>
          <w:rFonts w:ascii="Arial" w:eastAsia="Arial" w:hAnsi="Arial" w:cs="Arial"/>
          <w:b/>
          <w:u w:val="single"/>
        </w:rPr>
      </w:pPr>
    </w:p>
    <w:p w:rsidR="00C73795" w:rsidRDefault="00C73795">
      <w:pPr>
        <w:spacing w:after="0" w:line="259" w:lineRule="auto"/>
        <w:jc w:val="center"/>
        <w:rPr>
          <w:rFonts w:ascii="Arial" w:eastAsia="Arial" w:hAnsi="Arial" w:cs="Arial"/>
          <w:b/>
        </w:rPr>
      </w:pPr>
    </w:p>
    <w:p w:rsidR="00C73795" w:rsidRDefault="00C73795"/>
    <w:p w:rsidR="00C73795" w:rsidRDefault="00C73795"/>
    <w:sectPr w:rsidR="00C73795">
      <w:footerReference w:type="default" r:id="rId9"/>
      <w:headerReference w:type="first" r:id="rId10"/>
      <w:pgSz w:w="12240" w:h="15840"/>
      <w:pgMar w:top="144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6584" w:rsidRDefault="00C96584">
      <w:pPr>
        <w:spacing w:after="0" w:line="240" w:lineRule="auto"/>
      </w:pPr>
      <w:r>
        <w:separator/>
      </w:r>
    </w:p>
  </w:endnote>
  <w:endnote w:type="continuationSeparator" w:id="0">
    <w:p w:rsidR="00C96584" w:rsidRDefault="00C965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3795" w:rsidRDefault="00C96584">
    <w:pPr>
      <w:jc w:val="right"/>
    </w:pPr>
    <w:r>
      <w:rPr>
        <w:rFonts w:ascii="Arial" w:eastAsia="Arial" w:hAnsi="Arial" w:cs="Arial"/>
        <w:sz w:val="20"/>
        <w:szCs w:val="20"/>
      </w:rPr>
      <w:t>BT9222_B_22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6584" w:rsidRDefault="00C96584">
      <w:pPr>
        <w:spacing w:after="0" w:line="240" w:lineRule="auto"/>
      </w:pPr>
      <w:r>
        <w:separator/>
      </w:r>
    </w:p>
  </w:footnote>
  <w:footnote w:type="continuationSeparator" w:id="0">
    <w:p w:rsidR="00C96584" w:rsidRDefault="00C965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3795" w:rsidRDefault="00C96584"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column">
                <wp:posOffset>3857625</wp:posOffset>
              </wp:positionH>
              <wp:positionV relativeFrom="paragraph">
                <wp:posOffset>-314325</wp:posOffset>
              </wp:positionV>
              <wp:extent cx="2790825" cy="561900"/>
              <wp:effectExtent l="0" t="0" r="28575" b="1016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90825" cy="561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:rsidR="00C73795" w:rsidRDefault="001F1148">
                          <w:pPr>
                            <w:spacing w:before="120" w:after="120" w:line="240" w:lineRule="auto"/>
                            <w:textDirection w:val="btLr"/>
                          </w:pPr>
                          <w:r>
                            <w:rPr>
                              <w:color w:val="000000"/>
                            </w:rPr>
                            <w:t xml:space="preserve">Registration </w:t>
                          </w:r>
                          <w:r w:rsidR="00C96584">
                            <w:rPr>
                              <w:color w:val="000000"/>
                            </w:rPr>
                            <w:t>Number:</w:t>
                          </w:r>
                        </w:p>
                        <w:p w:rsidR="00C73795" w:rsidRDefault="00C96584">
                          <w:pPr>
                            <w:spacing w:before="120" w:after="120" w:line="240" w:lineRule="auto"/>
                            <w:textDirection w:val="btLr"/>
                          </w:pPr>
                          <w:r>
                            <w:rPr>
                              <w:color w:val="000000"/>
                            </w:rPr>
                            <w:t>Date and Session: 05-12-2022</w:t>
                          </w:r>
                          <w:r w:rsidR="001F1148">
                            <w:rPr>
                              <w:color w:val="000000"/>
                            </w:rPr>
                            <w:t xml:space="preserve">; </w:t>
                          </w:r>
                          <w:r w:rsidR="001F1148">
                            <w:rPr>
                              <w:color w:val="000000"/>
                            </w:rPr>
                            <w:t>9:00-11:30 am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4" o:spid="_x0000_s1026" style="position:absolute;margin-left:303.75pt;margin-top:-24.75pt;width:219.75pt;height:4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">
              <v:stroke startarrowwidth="narrow" startarrowlength="short" endarrowwidth="narrow" endarrowlength="short"/>
              <v:textbox inset="2.53958mm,1.2694mm,2.53958mm,1.2694mm">
                <w:txbxContent>
                  <w:p w:rsidR="00C73795" w:rsidRDefault="001F1148">
                    <w:pPr>
                      <w:spacing w:before="120" w:after="120" w:line="240" w:lineRule="auto"/>
                      <w:textDirection w:val="btLr"/>
                    </w:pPr>
                    <w:r>
                      <w:rPr>
                        <w:color w:val="000000"/>
                      </w:rPr>
                      <w:t xml:space="preserve">Registration </w:t>
                    </w:r>
                    <w:r w:rsidR="00C96584">
                      <w:rPr>
                        <w:color w:val="000000"/>
                      </w:rPr>
                      <w:t>Number:</w:t>
                    </w:r>
                  </w:p>
                  <w:p w:rsidR="00C73795" w:rsidRDefault="00C96584">
                    <w:pPr>
                      <w:spacing w:before="120" w:after="120" w:line="240" w:lineRule="auto"/>
                      <w:textDirection w:val="btLr"/>
                    </w:pPr>
                    <w:r>
                      <w:rPr>
                        <w:color w:val="000000"/>
                      </w:rPr>
                      <w:t>Date and Session: 05-12-2022</w:t>
                    </w:r>
                    <w:r w:rsidR="001F1148">
                      <w:rPr>
                        <w:color w:val="000000"/>
                      </w:rPr>
                      <w:t xml:space="preserve">; </w:t>
                    </w:r>
                    <w:r w:rsidR="001F1148">
                      <w:rPr>
                        <w:color w:val="000000"/>
                      </w:rPr>
                      <w:t>9:00-11:30 am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val="en-US" w:eastAsia="en-US"/>
      </w:rPr>
      <w:drawing>
        <wp:anchor distT="0" distB="0" distL="0" distR="0" simplePos="0" relativeHeight="251659264" behindDoc="1" locked="0" layoutInCell="1" hidden="0" allowOverlap="1">
          <wp:simplePos x="0" y="0"/>
          <wp:positionH relativeFrom="column">
            <wp:posOffset>-476249</wp:posOffset>
          </wp:positionH>
          <wp:positionV relativeFrom="paragraph">
            <wp:posOffset>-238124</wp:posOffset>
          </wp:positionV>
          <wp:extent cx="1076325" cy="1015170"/>
          <wp:effectExtent l="0" t="0" r="0" b="0"/>
          <wp:wrapNone/>
          <wp:docPr id="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76325" cy="10151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80DCA"/>
    <w:multiLevelType w:val="multilevel"/>
    <w:tmpl w:val="6F3253A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73795"/>
    <w:rsid w:val="001F1148"/>
    <w:rsid w:val="00C73795"/>
    <w:rsid w:val="00C96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6F08"/>
    <w:rPr>
      <w:lang w:eastAsia="en-IN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1F11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1148"/>
    <w:rPr>
      <w:lang w:eastAsia="en-IN"/>
    </w:rPr>
  </w:style>
  <w:style w:type="paragraph" w:styleId="Footer">
    <w:name w:val="footer"/>
    <w:basedOn w:val="Normal"/>
    <w:link w:val="FooterChar"/>
    <w:uiPriority w:val="99"/>
    <w:unhideWhenUsed/>
    <w:rsid w:val="001F11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1148"/>
    <w:rPr>
      <w:lang w:eastAsia="e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6F08"/>
    <w:rPr>
      <w:lang w:eastAsia="en-IN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1F11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1148"/>
    <w:rPr>
      <w:lang w:eastAsia="en-IN"/>
    </w:rPr>
  </w:style>
  <w:style w:type="paragraph" w:styleId="Footer">
    <w:name w:val="footer"/>
    <w:basedOn w:val="Normal"/>
    <w:link w:val="FooterChar"/>
    <w:uiPriority w:val="99"/>
    <w:unhideWhenUsed/>
    <w:rsid w:val="001F11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1148"/>
    <w:rPr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gUkwpWHLdQWQ1WKwlnxAR6oBWVg==">AMUW2mW/xSzDF6unojhvfaoTXZ6R80457ZATmgQQ6luYTabSlFbPFrEZYnx2KYZPyxlyp/ianDFbr9E+qQGie1NJEhWNtdd9J454rX4gSAnd8MWxvQORJNY=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Grace Prabhakar</dc:creator>
  <cp:lastModifiedBy>user</cp:lastModifiedBy>
  <cp:revision>2</cp:revision>
  <dcterms:created xsi:type="dcterms:W3CDTF">2022-11-14T08:03:00Z</dcterms:created>
  <dcterms:modified xsi:type="dcterms:W3CDTF">2022-11-14T08:03:00Z</dcterms:modified>
</cp:coreProperties>
</file>