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92.0" w:type="dxa"/>
        <w:jc w:val="left"/>
        <w:tblInd w:w="-115.0" w:type="dxa"/>
        <w:tblLayout w:type="fixed"/>
        <w:tblLook w:val="0400"/>
      </w:tblPr>
      <w:tblGrid>
        <w:gridCol w:w="984"/>
        <w:gridCol w:w="2130"/>
        <w:gridCol w:w="259"/>
        <w:gridCol w:w="2611"/>
        <w:gridCol w:w="2708"/>
        <w:tblGridChange w:id="0">
          <w:tblGrid>
            <w:gridCol w:w="984"/>
            <w:gridCol w:w="2130"/>
            <w:gridCol w:w="259"/>
            <w:gridCol w:w="2611"/>
            <w:gridCol w:w="2708"/>
          </w:tblGrid>
        </w:tblGridChange>
      </w:tblGrid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68.0" w:type="dxa"/>
              <w:jc w:val="left"/>
              <w:tblLayout w:type="fixed"/>
              <w:tblLook w:val="0400"/>
            </w:tblPr>
            <w:tblGrid>
              <w:gridCol w:w="768"/>
              <w:tblGridChange w:id="0">
                <w:tblGrid>
                  <w:gridCol w:w="768"/>
                </w:tblGrid>
              </w:tblGridChange>
            </w:tblGrid>
            <w:tr>
              <w:trPr>
                <w:cantSplit w:val="0"/>
                <w:trHeight w:val="21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3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62231</wp:posOffset>
                        </wp:positionH>
                        <wp:positionV relativeFrom="paragraph">
                          <wp:posOffset>82550</wp:posOffset>
                        </wp:positionV>
                        <wp:extent cx="806450" cy="850900"/>
                        <wp:effectExtent b="0" l="0" r="0" t="0"/>
                        <wp:wrapNone/>
                        <wp:docPr id="2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450" cy="8509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395.0" w:type="dxa"/>
              <w:jc w:val="left"/>
              <w:tblLayout w:type="fixed"/>
              <w:tblLook w:val="0400"/>
            </w:tblPr>
            <w:tblGrid>
              <w:gridCol w:w="2395"/>
              <w:tblGridChange w:id="0">
                <w:tblGrid>
                  <w:gridCol w:w="2395"/>
                </w:tblGrid>
              </w:tblGridChange>
            </w:tblGrid>
            <w:tr>
              <w:trPr>
                <w:cantSplit w:val="0"/>
                <w:trHeight w:val="21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8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1422400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924050" cy="866775"/>
                            <wp:effectExtent b="0" l="0" r="0" t="0"/>
                            <wp:wrapNone/>
                            <wp:docPr id="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4388738" y="3351375"/>
                                      <a:ext cx="1914525" cy="857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  <w:t xml:space="preserve">Register Number: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  <w:t xml:space="preserve">Date: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1422400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924050" cy="866775"/>
                            <wp:effectExtent b="0" l="0" r="0" t="0"/>
                            <wp:wrapNone/>
                            <wp:docPr id="1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8667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ST. JOSEPH’S COLLEGE (AUTONOMOUS), BANGALORE-27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BCA - VI SEMESTER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SEMESTER EXAMINATION: MARCH 2023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                      (Examination conducted in April 2023)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CA6418: MOBILE APPLICATIONS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(For current batch students only)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This Question paper contains 3 parts and 2 side prints.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</w:t>
        <w:tab/>
        <w:tab/>
        <w:tab/>
        <w:tab/>
        <w:tab/>
        <w:tab/>
        <w:tab/>
        <w:tab/>
        <w:tab/>
        <w:t xml:space="preserve">Max. Marks: 70</w:t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A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ANSWER ALL THE QUESTION.                                                                  2X10 = 20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is emulator useful in Android Studio?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intent? Specify the code that invokes the second activity.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Wrap content and match parent.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Specify the attributes for Text view.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an internal services? Give example.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is Toast Method used in mobile app?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Show the syntax for log cat.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and how the view elements are identified? Show the syntax.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is raw folder used as a resource?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any one animation code in XML.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B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FIVE QUESTIONS. EACH CARRIES SIX MARKS.            6 X 5 = 30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importance of Android Stack.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 Andriod  Activity Life Cycle for displaying an toast message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the call backs involved during active and inactive state.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Java code and XML code to include seek bar in the Activity.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Show the block code to perform validation in accepting only characters.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to implement start, pause and stop button that can control the audio media player, Write Java code and XML code.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an activity that can display Rating bar. Write the Java code and XML to show the Point based on the selected number of stars.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role of Array Adapter in storing array elements.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C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QUESTIONS. EACH CARRIES SIX MARKS.         2 X 10 = 20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Write a Java code and XML code to create a native calculator.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What is the role of spinner? Give java code to implement spinner.           (5 + 5)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How canvas class is helpful in implementing any two graphic objects.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an apps that includes students details; id, class, age and manage SQLite  database to store details and display on the app using suitable views.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