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 Com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BC 2321 / BPS 2321 QUANTITATIVE METHODS FOR DECISION MAKING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four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FIVE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 </w:t>
        <w:tab/>
        <w:tab/>
        <w:tab/>
        <w:tab/>
        <w:tab/>
        <w:t xml:space="preserve">(3x5=15marks)</w:t>
      </w:r>
    </w:p>
    <w:p w:rsidR="00000000" w:rsidDel="00000000" w:rsidP="00000000" w:rsidRDefault="00000000" w:rsidRPr="00000000" w14:paraId="00000012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man is 24 years older than his daughter. In two years, his age will be twice the age of his daughter. What is the present age of his daughter?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Mr. X’s salary is 40% more than Mr. Y. How much percent is Y’s salary less than that of X?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four characteristics of statistics.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out the objectives of classification of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Kurtosis? Mention its types.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interpret the value of r, if r is between the range of -0.75 and -1 and when r is 0?</w:t>
      </w:r>
    </w:p>
    <w:p w:rsidR="00000000" w:rsidDel="00000000" w:rsidP="00000000" w:rsidRDefault="00000000" w:rsidRPr="00000000" w14:paraId="0000001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TWO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 </w:t>
        <w:tab/>
        <w:tab/>
        <w:tab/>
        <w:tab/>
        <w:tab/>
        <w:t xml:space="preserve">(5x2=10marks)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compound interest on Rs. 6000 at 5% payable half-yearly and quarterly for 4 years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6 men can dig 7 borewells spending 8 hours daily for 9 days, then how many days will it take for 10 men to dig 9 borewells working 7 hours daily?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Outline the limitations of statistics.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TWO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 </w:t>
        <w:tab/>
        <w:tab/>
        <w:tab/>
        <w:tab/>
        <w:tab/>
        <w:t xml:space="preserve">(10x2=20marks)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Compute the Arithmetic mean for the following data: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</w:p>
    <w:p w:rsidR="00000000" w:rsidDel="00000000" w:rsidP="00000000" w:rsidRDefault="00000000" w:rsidRPr="00000000" w14:paraId="00000024">
      <w:pPr>
        <w:tabs>
          <w:tab w:val="left" w:leader="none" w:pos="8310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5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878"/>
        <w:gridCol w:w="878"/>
        <w:gridCol w:w="878"/>
        <w:gridCol w:w="878"/>
        <w:tblGridChange w:id="0">
          <w:tblGrid>
            <w:gridCol w:w="1688"/>
            <w:gridCol w:w="878"/>
            <w:gridCol w:w="878"/>
            <w:gridCol w:w="878"/>
            <w:gridCol w:w="878"/>
          </w:tblGrid>
        </w:tblGridChange>
      </w:tblGrid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Wages in 1000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&lt;3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&lt;6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&lt;9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</w:t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Workers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out the scope of statistics.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Solve for X: 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-2x-15=0</m:t>
        </m:r>
      </m:oMath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By selling a Bike for Rs. 49,650 a man loses 6%. At what price should he sell so that he gains 5%.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Compute Q1, Q2 and Q3 for the following data: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7"/>
        <w:gridCol w:w="775"/>
        <w:gridCol w:w="932"/>
        <w:gridCol w:w="851"/>
        <w:gridCol w:w="850"/>
        <w:gridCol w:w="851"/>
        <w:gridCol w:w="850"/>
        <w:gridCol w:w="851"/>
        <w:gridCol w:w="992"/>
        <w:tblGridChange w:id="0">
          <w:tblGrid>
            <w:gridCol w:w="1537"/>
            <w:gridCol w:w="775"/>
            <w:gridCol w:w="932"/>
            <w:gridCol w:w="851"/>
            <w:gridCol w:w="850"/>
            <w:gridCol w:w="851"/>
            <w:gridCol w:w="850"/>
            <w:gridCol w:w="851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Interval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0-10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10-20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20-30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30-40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40-50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50-60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60-70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70-80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Frequencies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4E">
      <w:pPr>
        <w:spacing w:after="0" w:line="259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From the given information compute spearman’s rank correlation: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(5 marks)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tblGridChange w:id="0">
          <w:tblGrid>
            <w:gridCol w:w="723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  <w:gridCol w:w="821"/>
          </w:tblGrid>
        </w:tblGridChange>
      </w:tblGrid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PART-D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Answer the following </w:t>
        <w:tab/>
        <w:tab/>
        <w:tab/>
        <w:tab/>
        <w:tab/>
        <w:tab/>
        <w:tab/>
        <w:t xml:space="preserve">(15x1=15marks)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 Find the regression equation X on Y.</w:t>
        <w:tab/>
        <w:tab/>
        <w:tab/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marks)</w:t>
      </w:r>
    </w:p>
    <w:tbl>
      <w:tblPr>
        <w:tblStyle w:val="Table4"/>
        <w:tblW w:w="7708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6"/>
        <w:gridCol w:w="963"/>
        <w:gridCol w:w="964"/>
        <w:gridCol w:w="965"/>
        <w:gridCol w:w="965"/>
        <w:gridCol w:w="965"/>
        <w:gridCol w:w="965"/>
        <w:gridCol w:w="965"/>
        <w:tblGridChange w:id="0">
          <w:tblGrid>
            <w:gridCol w:w="956"/>
            <w:gridCol w:w="963"/>
            <w:gridCol w:w="964"/>
            <w:gridCol w:w="965"/>
            <w:gridCol w:w="965"/>
            <w:gridCol w:w="965"/>
            <w:gridCol w:w="965"/>
            <w:gridCol w:w="9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The following table shows the scores of two batsmen Polo and Dolo in a recent cricket tournament. Find out who is the better scorer and who is more consistent.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(10 marks)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29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4"/>
        <w:gridCol w:w="1070"/>
        <w:gridCol w:w="1070"/>
        <w:gridCol w:w="1070"/>
        <w:gridCol w:w="1070"/>
        <w:gridCol w:w="1088"/>
        <w:gridCol w:w="1070"/>
        <w:gridCol w:w="1088"/>
        <w:tblGridChange w:id="0">
          <w:tblGrid>
            <w:gridCol w:w="1104"/>
            <w:gridCol w:w="1070"/>
            <w:gridCol w:w="1070"/>
            <w:gridCol w:w="1070"/>
            <w:gridCol w:w="1070"/>
            <w:gridCol w:w="1088"/>
            <w:gridCol w:w="1070"/>
            <w:gridCol w:w="10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Polo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Dolo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**********End of the paper***********</w:t>
      </w:r>
    </w:p>
    <w:p w:rsidR="00000000" w:rsidDel="00000000" w:rsidP="00000000" w:rsidRDefault="00000000" w:rsidRPr="00000000" w14:paraId="0000009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wentieth Century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jc w:val="right"/>
      <w:rPr/>
    </w:pPr>
    <w:r w:rsidDel="00000000" w:rsidR="00000000" w:rsidRPr="00000000">
      <w:rPr>
        <w:rtl w:val="0"/>
      </w:rPr>
      <w:t xml:space="preserve">BC 2321/BPS2321_A_23</w:t>
    </w:r>
  </w:p>
  <w:p w:rsidR="00000000" w:rsidDel="00000000" w:rsidP="00000000" w:rsidRDefault="00000000" w:rsidRPr="00000000" w14:paraId="0000009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 "/>
      <w:lvlJc w:val="left"/>
      <w:pPr>
        <w:ind w:left="720" w:hanging="360"/>
      </w:pPr>
      <w:rPr>
        <w:rFonts w:ascii="Twentieth Century" w:cs="Twentieth Century" w:eastAsia="Twentieth Century" w:hAnsi="Twentieth Century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Twentieth Century" w:cs="Twentieth Century" w:eastAsia="Twentieth Century" w:hAnsi="Twentieth Century"/>
      </w:rPr>
    </w:lvl>
    <w:lvl w:ilvl="2">
      <w:start w:val="1"/>
      <w:numFmt w:val="bullet"/>
      <w:lvlText w:val=" "/>
      <w:lvlJc w:val="left"/>
      <w:pPr>
        <w:ind w:left="2160" w:hanging="360"/>
      </w:pPr>
      <w:rPr>
        <w:rFonts w:ascii="Twentieth Century" w:cs="Twentieth Century" w:eastAsia="Twentieth Century" w:hAnsi="Twentieth Century"/>
      </w:rPr>
    </w:lvl>
    <w:lvl w:ilvl="3">
      <w:start w:val="1"/>
      <w:numFmt w:val="bullet"/>
      <w:lvlText w:val=" "/>
      <w:lvlJc w:val="left"/>
      <w:pPr>
        <w:ind w:left="2880" w:hanging="360"/>
      </w:pPr>
      <w:rPr>
        <w:rFonts w:ascii="Twentieth Century" w:cs="Twentieth Century" w:eastAsia="Twentieth Century" w:hAnsi="Twentieth Century"/>
      </w:rPr>
    </w:lvl>
    <w:lvl w:ilvl="4">
      <w:start w:val="1"/>
      <w:numFmt w:val="bullet"/>
      <w:lvlText w:val=" "/>
      <w:lvlJc w:val="left"/>
      <w:pPr>
        <w:ind w:left="3600" w:hanging="360"/>
      </w:pPr>
      <w:rPr>
        <w:rFonts w:ascii="Twentieth Century" w:cs="Twentieth Century" w:eastAsia="Twentieth Century" w:hAnsi="Twentieth Century"/>
      </w:rPr>
    </w:lvl>
    <w:lvl w:ilvl="5">
      <w:start w:val="1"/>
      <w:numFmt w:val="bullet"/>
      <w:lvlText w:val=" "/>
      <w:lvlJc w:val="left"/>
      <w:pPr>
        <w:ind w:left="4320" w:hanging="360"/>
      </w:pPr>
      <w:rPr>
        <w:rFonts w:ascii="Twentieth Century" w:cs="Twentieth Century" w:eastAsia="Twentieth Century" w:hAnsi="Twentieth Century"/>
      </w:rPr>
    </w:lvl>
    <w:lvl w:ilvl="6">
      <w:start w:val="1"/>
      <w:numFmt w:val="bullet"/>
      <w:lvlText w:val=" "/>
      <w:lvlJc w:val="left"/>
      <w:pPr>
        <w:ind w:left="5040" w:hanging="360"/>
      </w:pPr>
      <w:rPr>
        <w:rFonts w:ascii="Twentieth Century" w:cs="Twentieth Century" w:eastAsia="Twentieth Century" w:hAnsi="Twentieth Century"/>
      </w:rPr>
    </w:lvl>
    <w:lvl w:ilvl="7">
      <w:start w:val="1"/>
      <w:numFmt w:val="bullet"/>
      <w:lvlText w:val=" "/>
      <w:lvlJc w:val="left"/>
      <w:pPr>
        <w:ind w:left="5760" w:hanging="360"/>
      </w:pPr>
      <w:rPr>
        <w:rFonts w:ascii="Twentieth Century" w:cs="Twentieth Century" w:eastAsia="Twentieth Century" w:hAnsi="Twentieth Century"/>
      </w:rPr>
    </w:lvl>
    <w:lvl w:ilvl="8">
      <w:start w:val="1"/>
      <w:numFmt w:val="bullet"/>
      <w:lvlText w:val=" "/>
      <w:lvlJc w:val="left"/>
      <w:pPr>
        <w:ind w:left="6480" w:hanging="360"/>
      </w:pPr>
      <w:rPr>
        <w:rFonts w:ascii="Twentieth Century" w:cs="Twentieth Century" w:eastAsia="Twentieth Century" w:hAnsi="Twentieth Century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