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-408228</wp:posOffset>
            </wp:positionH>
            <wp:positionV relativeFrom="paragraph">
              <wp:posOffset>-339089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-330199</wp:posOffset>
                </wp:positionV>
                <wp:extent cx="1847850" cy="644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00"/>
                          <a:ext cx="18383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-330199</wp:posOffset>
                </wp:positionV>
                <wp:extent cx="1847850" cy="644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B.Voc DIGITAL MEDIA &amp; ANIMATION – IV SEMESTER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VOA 4322 – PRESENTATION SKILLS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"/>
          <w:tab w:val="left" w:leader="none" w:pos="360"/>
        </w:tabs>
        <w:spacing w:after="0" w:before="0" w:line="259" w:lineRule="auto"/>
        <w:ind w:left="270" w:right="0" w:hanging="45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any FIVE of the following questions in 150 words each: (5 X 5 = 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Problem-solution presentation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Statement of treatment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Barriers to presentation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3Ps of presentation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Guy Kawasaki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Pause</w:t>
      </w:r>
    </w:p>
    <w:p w:rsidR="00000000" w:rsidDel="00000000" w:rsidP="00000000" w:rsidRDefault="00000000" w:rsidRPr="00000000" w14:paraId="00000017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</w:tabs>
        <w:spacing w:after="0" w:before="0" w:line="276" w:lineRule="auto"/>
        <w:ind w:left="360" w:right="0" w:hanging="54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questions in 300 words each: </w:t>
        <w:tab/>
        <w:tab/>
        <w:t xml:space="preserve">(2 X 10 = 20)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Elucidate the six elements of a presentation.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a CV and a resume. What is the relevance of covering letter?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down tips while applying for an interview. Divide your answer into before the interview, during the interview and after the interview process.</w:t>
      </w:r>
    </w:p>
    <w:p w:rsidR="00000000" w:rsidDel="00000000" w:rsidP="00000000" w:rsidRDefault="00000000" w:rsidRPr="00000000" w14:paraId="0000001C">
      <w:pPr>
        <w:spacing w:after="0" w:line="259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hanging="322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ONE of the following questions in 450 words each: </w:t>
        <w:tab/>
        <w:tab/>
        <w:t xml:space="preserve">(1 X 15 = 15)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the following interview questions for the post of content writer.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strengths and weaknesses?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me about a challenge or conflict you have faced at work and how you dealt with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are you different from your competition?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Device a covering letter to attach along with your resume for the post of graphic designer at St. Joseph’s University.</w:t>
      </w:r>
    </w:p>
    <w:p w:rsidR="00000000" w:rsidDel="00000000" w:rsidP="00000000" w:rsidRDefault="00000000" w:rsidRPr="00000000" w14:paraId="0000002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8597"/>
        </w:tabs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2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tl w:val="0"/>
      </w:rPr>
      <w:t xml:space="preserve">VOA 4322_A_23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