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20A0" w14:textId="77777777" w:rsidR="00874790" w:rsidRDefault="00102B13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271593B" wp14:editId="6179084B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40199B" wp14:editId="652352E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2E4CA7" w14:textId="77777777" w:rsidR="002E0246" w:rsidRDefault="002E0246">
                            <w:pPr>
                              <w:pStyle w:val="normal0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A3F589F" w14:textId="77777777" w:rsidR="002E0246" w:rsidRDefault="002E0246">
                            <w:pPr>
                              <w:pStyle w:val="normal0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93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0B2E4CA7" w14:textId="77777777" w:rsidR="00EC61C9" w:rsidRDefault="00EC61C9">
                      <w:pPr>
                        <w:pStyle w:val="normal0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A3F589F" w14:textId="77777777" w:rsidR="00EC61C9" w:rsidRDefault="00EC61C9">
                      <w:pPr>
                        <w:pStyle w:val="normal0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4E8C62CE" w14:textId="701EC900" w:rsidR="00874790" w:rsidRDefault="00102B13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B.Com–V SEMESTER</w:t>
      </w:r>
    </w:p>
    <w:p w14:paraId="7AB75A04" w14:textId="77777777" w:rsidR="00874790" w:rsidRDefault="00102B13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7053BD8" w14:textId="77777777" w:rsidR="00874790" w:rsidRDefault="00102B13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7826B4D9" w14:textId="62B4B5EE" w:rsidR="00874790" w:rsidRPr="00372B6F" w:rsidRDefault="00372B6F" w:rsidP="00372B6F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72B6F">
        <w:rPr>
          <w:rFonts w:ascii="Arial" w:hAnsi="Arial" w:cs="Arial"/>
          <w:b/>
          <w:color w:val="000000"/>
          <w:sz w:val="24"/>
          <w:szCs w:val="24"/>
          <w:u w:val="single"/>
        </w:rPr>
        <w:t>BC 5223 / BPS 5223 INCOME TAX I</w:t>
      </w:r>
    </w:p>
    <w:p w14:paraId="7FF4DB18" w14:textId="77777777" w:rsidR="00874790" w:rsidRDefault="00102B13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F862811" w14:textId="77777777" w:rsidR="00874790" w:rsidRDefault="00874790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BC1A3A" w14:textId="77777777" w:rsidR="00874790" w:rsidRDefault="00102B13">
      <w:pPr>
        <w:pStyle w:val="normal0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346D4E6" w14:textId="77777777" w:rsidR="00874790" w:rsidRDefault="00102B13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______ printed pages and _____ parts</w:t>
      </w:r>
    </w:p>
    <w:p w14:paraId="3F624D60" w14:textId="77777777" w:rsidR="00874790" w:rsidRDefault="00874790">
      <w:pPr>
        <w:pStyle w:val="normal0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3F4334" w14:textId="77777777" w:rsidR="00FA3CBC" w:rsidRPr="009A4105" w:rsidRDefault="00FA3CBC" w:rsidP="00FA3CBC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>
        <w:rPr>
          <w:rFonts w:ascii="Arial" w:hAnsi="Arial" w:cs="Arial"/>
          <w:b/>
          <w:sz w:val="24"/>
          <w:szCs w:val="24"/>
        </w:rPr>
        <w:t>15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4B01E7E0" w14:textId="48D2727D" w:rsidR="00FA3CBC" w:rsidRPr="00A018EB" w:rsidRDefault="001A2408" w:rsidP="00FA3C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</w:t>
      </w:r>
      <w:r w:rsidR="00372B6F">
        <w:rPr>
          <w:rFonts w:ascii="Arial" w:hAnsi="Arial" w:cs="Arial"/>
          <w:sz w:val="22"/>
          <w:szCs w:val="22"/>
        </w:rPr>
        <w:t>three cannons of taxation</w:t>
      </w:r>
    </w:p>
    <w:p w14:paraId="232948E1" w14:textId="3AD7A3F7" w:rsidR="00FA3CBC" w:rsidRPr="00A018EB" w:rsidRDefault="00372B6F" w:rsidP="00FA3C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commuted pension different from uncommuted pension?</w:t>
      </w:r>
    </w:p>
    <w:p w14:paraId="01DDA4AD" w14:textId="7079A688" w:rsidR="00FA3CBC" w:rsidRDefault="00372B6F" w:rsidP="00FA3C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</w:t>
      </w:r>
      <w:r w:rsidR="009C0100">
        <w:rPr>
          <w:rFonts w:ascii="Arial" w:hAnsi="Arial" w:cs="Arial"/>
          <w:sz w:val="22"/>
          <w:szCs w:val="22"/>
        </w:rPr>
        <w:t>perquisites</w:t>
      </w:r>
      <w:r>
        <w:rPr>
          <w:rFonts w:ascii="Arial" w:hAnsi="Arial" w:cs="Arial"/>
          <w:sz w:val="22"/>
          <w:szCs w:val="22"/>
        </w:rPr>
        <w:t>?</w:t>
      </w:r>
      <w:r w:rsidR="009C0100">
        <w:rPr>
          <w:rFonts w:ascii="Arial" w:hAnsi="Arial" w:cs="Arial"/>
          <w:sz w:val="22"/>
          <w:szCs w:val="22"/>
        </w:rPr>
        <w:t xml:space="preserve"> Give an example</w:t>
      </w:r>
    </w:p>
    <w:p w14:paraId="2F033885" w14:textId="7F791FC5" w:rsidR="00FA3CBC" w:rsidRDefault="00372B6F" w:rsidP="00FA3C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X left India for the first time </w:t>
      </w:r>
      <w:r w:rsidR="009C0100">
        <w:rPr>
          <w:rFonts w:ascii="Arial" w:hAnsi="Arial" w:cs="Arial"/>
          <w:sz w:val="22"/>
          <w:szCs w:val="22"/>
        </w:rPr>
        <w:t>on 15</w:t>
      </w:r>
      <w:r w:rsidR="009C0100" w:rsidRPr="009C0100">
        <w:rPr>
          <w:rFonts w:ascii="Arial" w:hAnsi="Arial" w:cs="Arial"/>
          <w:sz w:val="22"/>
          <w:szCs w:val="22"/>
          <w:vertAlign w:val="superscript"/>
        </w:rPr>
        <w:t>th</w:t>
      </w:r>
      <w:r w:rsidR="009C0100">
        <w:rPr>
          <w:rFonts w:ascii="Arial" w:hAnsi="Arial" w:cs="Arial"/>
          <w:sz w:val="22"/>
          <w:szCs w:val="22"/>
        </w:rPr>
        <w:t xml:space="preserve"> June 2022 for the purpose of employment. Comment on her residential status</w:t>
      </w:r>
      <w:r w:rsidR="00170F50">
        <w:rPr>
          <w:rFonts w:ascii="Arial" w:hAnsi="Arial" w:cs="Arial"/>
          <w:sz w:val="22"/>
          <w:szCs w:val="22"/>
        </w:rPr>
        <w:t xml:space="preserve"> for AY 2023-24</w:t>
      </w:r>
      <w:r w:rsidR="009C0100">
        <w:rPr>
          <w:rFonts w:ascii="Arial" w:hAnsi="Arial" w:cs="Arial"/>
          <w:sz w:val="22"/>
          <w:szCs w:val="22"/>
        </w:rPr>
        <w:t>.</w:t>
      </w:r>
    </w:p>
    <w:p w14:paraId="299C1E96" w14:textId="2EAFF339" w:rsidR="00FA3CBC" w:rsidRDefault="009C0100" w:rsidP="00FA3C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can claim transport allowance exemption and to what extent?</w:t>
      </w:r>
    </w:p>
    <w:p w14:paraId="654E29EC" w14:textId="49900A5E" w:rsidR="00FA3CBC" w:rsidRDefault="006F64E1" w:rsidP="00FA3C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takes a loan of Rs. 45,000 at 15% </w:t>
      </w:r>
      <w:proofErr w:type="spellStart"/>
      <w:r>
        <w:rPr>
          <w:rFonts w:ascii="Arial" w:hAnsi="Arial" w:cs="Arial"/>
          <w:sz w:val="22"/>
          <w:szCs w:val="22"/>
        </w:rPr>
        <w:t>p.a</w:t>
      </w:r>
      <w:proofErr w:type="spellEnd"/>
      <w:r>
        <w:rPr>
          <w:rFonts w:ascii="Arial" w:hAnsi="Arial" w:cs="Arial"/>
          <w:sz w:val="22"/>
          <w:szCs w:val="22"/>
        </w:rPr>
        <w:t xml:space="preserve"> for constructing a house on 1/6/2016. Construction of the house was completed on 20/1/2022. Date of loan repayment is 30/9/2019. Compute the amount of interest. </w:t>
      </w:r>
    </w:p>
    <w:p w14:paraId="7DC9608D" w14:textId="77777777" w:rsidR="00242D27" w:rsidRPr="00A018EB" w:rsidRDefault="00242D27" w:rsidP="00242D27">
      <w:pPr>
        <w:pStyle w:val="ListParagraph"/>
        <w:rPr>
          <w:rFonts w:ascii="Arial" w:hAnsi="Arial" w:cs="Arial"/>
          <w:sz w:val="22"/>
          <w:szCs w:val="22"/>
        </w:rPr>
      </w:pPr>
    </w:p>
    <w:p w14:paraId="02AB1CE1" w14:textId="77777777" w:rsidR="00FA3CBC" w:rsidRPr="0023028F" w:rsidRDefault="00FA3CBC" w:rsidP="00FA3CBC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797F848E" w14:textId="77777777" w:rsidR="00FA3CBC" w:rsidRDefault="00FA3CBC" w:rsidP="00FA3CBC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(</w:t>
      </w:r>
      <w:r>
        <w:rPr>
          <w:rFonts w:ascii="Arial" w:hAnsi="Arial" w:cs="Arial"/>
          <w:b/>
          <w:sz w:val="24"/>
          <w:szCs w:val="24"/>
        </w:rPr>
        <w:t>5 x 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2C0D2ADC" w14:textId="77777777" w:rsidR="00FA3CBC" w:rsidRPr="0056664B" w:rsidRDefault="00FA3CBC" w:rsidP="00FA3CB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92F895B" w14:textId="0310FEE6" w:rsidR="00146649" w:rsidRPr="00146649" w:rsidRDefault="00146649" w:rsidP="001466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46649">
        <w:rPr>
          <w:rFonts w:ascii="Arial" w:hAnsi="Arial" w:cs="Arial"/>
          <w:sz w:val="22"/>
          <w:szCs w:val="22"/>
        </w:rPr>
        <w:t xml:space="preserve">Miss </w:t>
      </w:r>
      <w:proofErr w:type="gramStart"/>
      <w:r>
        <w:rPr>
          <w:rFonts w:ascii="Arial" w:hAnsi="Arial" w:cs="Arial"/>
          <w:sz w:val="22"/>
          <w:szCs w:val="22"/>
        </w:rPr>
        <w:t>Y</w:t>
      </w:r>
      <w:r w:rsidRPr="00146649">
        <w:rPr>
          <w:rFonts w:ascii="Arial" w:hAnsi="Arial" w:cs="Arial"/>
          <w:sz w:val="22"/>
          <w:szCs w:val="22"/>
        </w:rPr>
        <w:t>(</w:t>
      </w:r>
      <w:proofErr w:type="gramEnd"/>
      <w:r w:rsidRPr="00146649">
        <w:rPr>
          <w:rFonts w:ascii="Arial" w:hAnsi="Arial" w:cs="Arial"/>
          <w:sz w:val="22"/>
          <w:szCs w:val="22"/>
        </w:rPr>
        <w:t xml:space="preserve">resident) is </w:t>
      </w:r>
      <w:r>
        <w:rPr>
          <w:rFonts w:ascii="Arial" w:hAnsi="Arial" w:cs="Arial"/>
          <w:sz w:val="22"/>
          <w:szCs w:val="22"/>
        </w:rPr>
        <w:t xml:space="preserve">employed in an MNC in Bangalore. </w:t>
      </w:r>
      <w:r w:rsidRPr="00146649">
        <w:rPr>
          <w:rFonts w:ascii="Arial" w:hAnsi="Arial" w:cs="Arial"/>
          <w:sz w:val="22"/>
          <w:szCs w:val="22"/>
        </w:rPr>
        <w:t>She gives you the following particulars.</w:t>
      </w:r>
    </w:p>
    <w:p w14:paraId="4FB535FC" w14:textId="2755058E" w:rsidR="00146649" w:rsidRPr="00146649" w:rsidRDefault="00146649" w:rsidP="0014664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46649">
        <w:rPr>
          <w:rFonts w:ascii="Arial" w:hAnsi="Arial" w:cs="Arial"/>
          <w:sz w:val="22"/>
          <w:szCs w:val="22"/>
        </w:rPr>
        <w:t>Basic Salary Rs. 12500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8E">
        <w:rPr>
          <w:rFonts w:ascii="Arial" w:hAnsi="Arial" w:cs="Arial"/>
          <w:sz w:val="22"/>
          <w:szCs w:val="22"/>
        </w:rPr>
        <w:t>p.m</w:t>
      </w:r>
      <w:proofErr w:type="spellEnd"/>
    </w:p>
    <w:p w14:paraId="75E4DAC9" w14:textId="737B3A0A" w:rsidR="00146649" w:rsidRPr="00146649" w:rsidRDefault="00146649" w:rsidP="0014664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46649">
        <w:rPr>
          <w:rFonts w:ascii="Arial" w:hAnsi="Arial" w:cs="Arial"/>
          <w:sz w:val="22"/>
          <w:szCs w:val="22"/>
        </w:rPr>
        <w:t xml:space="preserve">D.A 30% of </w:t>
      </w:r>
      <w:proofErr w:type="gramStart"/>
      <w:r w:rsidRPr="00146649">
        <w:rPr>
          <w:rFonts w:ascii="Arial" w:hAnsi="Arial" w:cs="Arial"/>
          <w:sz w:val="22"/>
          <w:szCs w:val="22"/>
        </w:rPr>
        <w:t>basic which</w:t>
      </w:r>
      <w:proofErr w:type="gramEnd"/>
      <w:r w:rsidRPr="00146649">
        <w:rPr>
          <w:rFonts w:ascii="Arial" w:hAnsi="Arial" w:cs="Arial"/>
          <w:sz w:val="22"/>
          <w:szCs w:val="22"/>
        </w:rPr>
        <w:t xml:space="preserve"> is treated as part of salary for retirement benefits.</w:t>
      </w:r>
    </w:p>
    <w:p w14:paraId="0AA9D73E" w14:textId="7CDAB20E" w:rsidR="00146649" w:rsidRPr="00146649" w:rsidRDefault="00146649" w:rsidP="0014664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46649">
        <w:rPr>
          <w:rFonts w:ascii="Arial" w:hAnsi="Arial" w:cs="Arial"/>
          <w:sz w:val="22"/>
          <w:szCs w:val="22"/>
        </w:rPr>
        <w:t xml:space="preserve">The company provides her a car (1800CC) with a driver and </w:t>
      </w:r>
      <w:proofErr w:type="gramStart"/>
      <w:r w:rsidRPr="00146649">
        <w:rPr>
          <w:rFonts w:ascii="Arial" w:hAnsi="Arial" w:cs="Arial"/>
          <w:sz w:val="22"/>
          <w:szCs w:val="22"/>
        </w:rPr>
        <w:t>all the expenses are met by the</w:t>
      </w:r>
      <w:r>
        <w:rPr>
          <w:rFonts w:ascii="Arial" w:hAnsi="Arial" w:cs="Arial"/>
          <w:sz w:val="22"/>
          <w:szCs w:val="22"/>
        </w:rPr>
        <w:t xml:space="preserve"> </w:t>
      </w:r>
      <w:r w:rsidRPr="00146649">
        <w:rPr>
          <w:rFonts w:ascii="Arial" w:hAnsi="Arial" w:cs="Arial"/>
          <w:sz w:val="22"/>
          <w:szCs w:val="22"/>
        </w:rPr>
        <w:t>employer</w:t>
      </w:r>
      <w:proofErr w:type="gramEnd"/>
      <w:r w:rsidRPr="00146649">
        <w:rPr>
          <w:rFonts w:ascii="Arial" w:hAnsi="Arial" w:cs="Arial"/>
          <w:sz w:val="22"/>
          <w:szCs w:val="22"/>
        </w:rPr>
        <w:t>.</w:t>
      </w:r>
    </w:p>
    <w:p w14:paraId="1D7B95BF" w14:textId="39374BDE" w:rsidR="00146649" w:rsidRPr="00EC61C9" w:rsidRDefault="00146649" w:rsidP="00EC61C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46649">
        <w:rPr>
          <w:rFonts w:ascii="Arial" w:hAnsi="Arial" w:cs="Arial"/>
          <w:sz w:val="22"/>
          <w:szCs w:val="22"/>
        </w:rPr>
        <w:t>She is provided with fully furnished accommodation. The FRV of accommodation is Rs.</w:t>
      </w:r>
      <w:r w:rsidR="006108E1">
        <w:rPr>
          <w:rFonts w:ascii="Arial" w:hAnsi="Arial" w:cs="Arial"/>
          <w:sz w:val="22"/>
          <w:szCs w:val="22"/>
        </w:rPr>
        <w:t>10000 p.m</w:t>
      </w:r>
      <w:r w:rsidRPr="00EC61C9">
        <w:rPr>
          <w:rFonts w:ascii="Arial" w:hAnsi="Arial" w:cs="Arial"/>
          <w:sz w:val="22"/>
          <w:szCs w:val="22"/>
        </w:rPr>
        <w:t>. The rental charges paid by the company for use of furniture amounts to Rs. 9800.</w:t>
      </w:r>
    </w:p>
    <w:p w14:paraId="292C7A62" w14:textId="7710CF25" w:rsidR="00146649" w:rsidRPr="00146649" w:rsidRDefault="00146649" w:rsidP="0014664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46649">
        <w:rPr>
          <w:rFonts w:ascii="Arial" w:hAnsi="Arial" w:cs="Arial"/>
          <w:sz w:val="22"/>
          <w:szCs w:val="22"/>
        </w:rPr>
        <w:t>Mediclaim</w:t>
      </w:r>
      <w:proofErr w:type="spellEnd"/>
      <w:r w:rsidRPr="00146649">
        <w:rPr>
          <w:rFonts w:ascii="Arial" w:hAnsi="Arial" w:cs="Arial"/>
          <w:sz w:val="22"/>
          <w:szCs w:val="22"/>
        </w:rPr>
        <w:t xml:space="preserve"> insurance paid by the employer in her life is Rs. 5000</w:t>
      </w:r>
    </w:p>
    <w:p w14:paraId="2A5FCBB5" w14:textId="5AE7C10A" w:rsidR="00146649" w:rsidRDefault="00146649" w:rsidP="0014664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46649">
        <w:rPr>
          <w:rFonts w:ascii="Arial" w:hAnsi="Arial" w:cs="Arial"/>
          <w:sz w:val="22"/>
          <w:szCs w:val="22"/>
        </w:rPr>
        <w:t>Free refreshments during office hours Rs. 4000PM</w:t>
      </w:r>
    </w:p>
    <w:p w14:paraId="0A11FE36" w14:textId="24BD338F" w:rsidR="00146649" w:rsidRPr="00146649" w:rsidRDefault="00146649" w:rsidP="00146649">
      <w:pPr>
        <w:jc w:val="both"/>
        <w:rPr>
          <w:rFonts w:ascii="Arial" w:hAnsi="Arial" w:cs="Arial"/>
          <w:b/>
        </w:rPr>
      </w:pPr>
      <w:r w:rsidRPr="00146649">
        <w:rPr>
          <w:rFonts w:ascii="Arial" w:hAnsi="Arial" w:cs="Arial"/>
          <w:b/>
        </w:rPr>
        <w:t xml:space="preserve">           Compute taxable perquisites. </w:t>
      </w:r>
    </w:p>
    <w:p w14:paraId="07E58D8E" w14:textId="77777777" w:rsidR="00146649" w:rsidRPr="00146649" w:rsidRDefault="00146649" w:rsidP="0014664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6F87E96" w14:textId="014EAACF" w:rsidR="001A2408" w:rsidRDefault="00CA459C" w:rsidP="001A24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Compute income from house property of Ms. L. She has </w:t>
      </w:r>
      <w:r w:rsidR="00AE4CA2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self occupied houses, the details of which are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1938"/>
        <w:gridCol w:w="1984"/>
        <w:gridCol w:w="2127"/>
      </w:tblGrid>
      <w:tr w:rsidR="00AE4CA2" w14:paraId="08465618" w14:textId="77777777" w:rsidTr="00AE4CA2">
        <w:tc>
          <w:tcPr>
            <w:tcW w:w="2695" w:type="dxa"/>
          </w:tcPr>
          <w:p w14:paraId="07E21275" w14:textId="0C4722F7" w:rsidR="00AE4CA2" w:rsidRDefault="00AE4CA2" w:rsidP="00CA459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938" w:type="dxa"/>
          </w:tcPr>
          <w:p w14:paraId="635995BA" w14:textId="62D4792B" w:rsidR="00AE4CA2" w:rsidRDefault="00AE4CA2" w:rsidP="00AE4CA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Property I</w:t>
            </w:r>
          </w:p>
        </w:tc>
        <w:tc>
          <w:tcPr>
            <w:tcW w:w="1984" w:type="dxa"/>
          </w:tcPr>
          <w:p w14:paraId="06EAC742" w14:textId="0C3947BB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Property II</w:t>
            </w:r>
          </w:p>
        </w:tc>
        <w:tc>
          <w:tcPr>
            <w:tcW w:w="2127" w:type="dxa"/>
          </w:tcPr>
          <w:p w14:paraId="77EADDA7" w14:textId="0C8193FF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Property III</w:t>
            </w:r>
          </w:p>
        </w:tc>
      </w:tr>
      <w:tr w:rsidR="00AE4CA2" w14:paraId="2BFCB0DD" w14:textId="77777777" w:rsidTr="00AE4CA2">
        <w:tc>
          <w:tcPr>
            <w:tcW w:w="2695" w:type="dxa"/>
          </w:tcPr>
          <w:p w14:paraId="0D61851A" w14:textId="3CEC8E0C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Municipal Valuation </w:t>
            </w:r>
          </w:p>
        </w:tc>
        <w:tc>
          <w:tcPr>
            <w:tcW w:w="1938" w:type="dxa"/>
          </w:tcPr>
          <w:p w14:paraId="35D7AD59" w14:textId="6EA6A42B" w:rsidR="00AE4CA2" w:rsidRDefault="00AE4CA2" w:rsidP="00AE4CA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23,000</w:t>
            </w:r>
          </w:p>
        </w:tc>
        <w:tc>
          <w:tcPr>
            <w:tcW w:w="1984" w:type="dxa"/>
          </w:tcPr>
          <w:p w14:paraId="713BFAA1" w14:textId="09F502C2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2127" w:type="dxa"/>
          </w:tcPr>
          <w:p w14:paraId="250AD792" w14:textId="237B667C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</w:tr>
      <w:tr w:rsidR="00AE4CA2" w14:paraId="3E0CDA1B" w14:textId="77777777" w:rsidTr="00AE4CA2">
        <w:tc>
          <w:tcPr>
            <w:tcW w:w="2695" w:type="dxa"/>
          </w:tcPr>
          <w:p w14:paraId="1819EA4D" w14:textId="5A1235AE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 Rental Value</w:t>
            </w:r>
          </w:p>
        </w:tc>
        <w:tc>
          <w:tcPr>
            <w:tcW w:w="1938" w:type="dxa"/>
          </w:tcPr>
          <w:p w14:paraId="6A293253" w14:textId="00B303D5" w:rsidR="00AE4CA2" w:rsidRDefault="00AE4CA2" w:rsidP="00AE4CA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1984" w:type="dxa"/>
          </w:tcPr>
          <w:p w14:paraId="353E418C" w14:textId="1777722B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2127" w:type="dxa"/>
          </w:tcPr>
          <w:p w14:paraId="30656CD4" w14:textId="2CE8C720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AE4CA2" w14:paraId="0378AECE" w14:textId="77777777" w:rsidTr="00AE4CA2">
        <w:tc>
          <w:tcPr>
            <w:tcW w:w="2695" w:type="dxa"/>
          </w:tcPr>
          <w:p w14:paraId="0E181687" w14:textId="07A22D74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Rent</w:t>
            </w:r>
          </w:p>
        </w:tc>
        <w:tc>
          <w:tcPr>
            <w:tcW w:w="1938" w:type="dxa"/>
          </w:tcPr>
          <w:p w14:paraId="4146AD1A" w14:textId="36D41193" w:rsidR="00AE4CA2" w:rsidRDefault="00AE4CA2" w:rsidP="00AE4CA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984" w:type="dxa"/>
          </w:tcPr>
          <w:p w14:paraId="4D24EEEA" w14:textId="748F0B91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2127" w:type="dxa"/>
          </w:tcPr>
          <w:p w14:paraId="1CEE77DA" w14:textId="320CE3BD" w:rsidR="00AE4CA2" w:rsidRDefault="00FA65C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E4CA2" w14:paraId="744B362C" w14:textId="77777777" w:rsidTr="00AE4CA2">
        <w:tc>
          <w:tcPr>
            <w:tcW w:w="2695" w:type="dxa"/>
          </w:tcPr>
          <w:p w14:paraId="47D6C8B0" w14:textId="73B67B6D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</w:t>
            </w:r>
          </w:p>
        </w:tc>
        <w:tc>
          <w:tcPr>
            <w:tcW w:w="1938" w:type="dxa"/>
          </w:tcPr>
          <w:p w14:paraId="0D2C4974" w14:textId="621766EA" w:rsidR="00AE4CA2" w:rsidRDefault="00AE4CA2" w:rsidP="00AE4CA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14:paraId="15DDD617" w14:textId="07BA3267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7A6AF523" w14:textId="65E247A7" w:rsidR="00AE4CA2" w:rsidRDefault="00AE4CA2" w:rsidP="00CA459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F180D93" w14:textId="77777777" w:rsidR="00CA459C" w:rsidRPr="00AE4CA2" w:rsidRDefault="00CA459C" w:rsidP="00AE4CA2">
      <w:pPr>
        <w:jc w:val="both"/>
        <w:rPr>
          <w:rFonts w:ascii="Arial" w:hAnsi="Arial" w:cs="Arial"/>
        </w:rPr>
      </w:pPr>
    </w:p>
    <w:p w14:paraId="1DB56528" w14:textId="3652EC95" w:rsidR="00FA3CBC" w:rsidRDefault="00372B6F" w:rsidP="001A24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whether the </w:t>
      </w:r>
      <w:r w:rsidR="00903011">
        <w:rPr>
          <w:rFonts w:ascii="Arial" w:hAnsi="Arial" w:cs="Arial"/>
          <w:sz w:val="22"/>
          <w:szCs w:val="22"/>
        </w:rPr>
        <w:t>following incomes are agricultural incomes</w:t>
      </w:r>
      <w:r w:rsidR="009D6226">
        <w:rPr>
          <w:rFonts w:ascii="Arial" w:hAnsi="Arial" w:cs="Arial"/>
          <w:sz w:val="22"/>
          <w:szCs w:val="22"/>
        </w:rPr>
        <w:t xml:space="preserve"> or not:</w:t>
      </w:r>
    </w:p>
    <w:p w14:paraId="5E3CE991" w14:textId="77777777" w:rsidR="009D6226" w:rsidRPr="009D6226" w:rsidRDefault="009D6226" w:rsidP="009D622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226">
        <w:rPr>
          <w:rFonts w:ascii="Arial" w:hAnsi="Arial" w:cs="Arial"/>
          <w:sz w:val="22"/>
          <w:szCs w:val="22"/>
        </w:rPr>
        <w:t>Income from the sale of forest trees of spontaneous growth.</w:t>
      </w:r>
    </w:p>
    <w:p w14:paraId="61D95204" w14:textId="59BCD855" w:rsidR="009D6226" w:rsidRPr="009D6226" w:rsidRDefault="009D6226" w:rsidP="009D622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226">
        <w:rPr>
          <w:rFonts w:ascii="Arial" w:hAnsi="Arial" w:cs="Arial"/>
          <w:sz w:val="22"/>
          <w:szCs w:val="22"/>
        </w:rPr>
        <w:t>Income from growing and maintaining nursery</w:t>
      </w:r>
    </w:p>
    <w:p w14:paraId="692C4455" w14:textId="48BD5748" w:rsidR="009D6226" w:rsidRPr="009D6226" w:rsidRDefault="009D6226" w:rsidP="009D622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226">
        <w:rPr>
          <w:rFonts w:ascii="Arial" w:hAnsi="Arial" w:cs="Arial"/>
          <w:sz w:val="22"/>
          <w:szCs w:val="22"/>
        </w:rPr>
        <w:t xml:space="preserve">Income from </w:t>
      </w:r>
      <w:r>
        <w:rPr>
          <w:rFonts w:ascii="Arial" w:hAnsi="Arial" w:cs="Arial"/>
          <w:sz w:val="22"/>
          <w:szCs w:val="22"/>
        </w:rPr>
        <w:t>growing and manufacturing tea.</w:t>
      </w:r>
    </w:p>
    <w:p w14:paraId="62466BC2" w14:textId="01DA58A6" w:rsidR="009D6226" w:rsidRPr="009D6226" w:rsidRDefault="009D6226" w:rsidP="009D622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226">
        <w:rPr>
          <w:rFonts w:ascii="Arial" w:hAnsi="Arial" w:cs="Arial"/>
          <w:sz w:val="22"/>
          <w:szCs w:val="22"/>
        </w:rPr>
        <w:t>Income from poultry farming.</w:t>
      </w:r>
    </w:p>
    <w:p w14:paraId="79C93068" w14:textId="30878317" w:rsidR="009D6226" w:rsidRPr="001A2408" w:rsidRDefault="009D6226" w:rsidP="009D622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D6226">
        <w:rPr>
          <w:rFonts w:ascii="Arial" w:hAnsi="Arial" w:cs="Arial"/>
          <w:sz w:val="22"/>
          <w:szCs w:val="22"/>
        </w:rPr>
        <w:t>Dividend received from company engaged in agricultural operations.</w:t>
      </w:r>
    </w:p>
    <w:p w14:paraId="52F67178" w14:textId="77777777" w:rsidR="00FA3CBC" w:rsidRPr="0056664B" w:rsidRDefault="00FA3CBC" w:rsidP="00FA3CB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36BDC70" w14:textId="77777777" w:rsidR="00FA3CBC" w:rsidRPr="0056664B" w:rsidRDefault="00FA3CBC" w:rsidP="00FA3CBC">
      <w:pPr>
        <w:pStyle w:val="ListParagraph"/>
        <w:rPr>
          <w:rFonts w:ascii="Arial" w:hAnsi="Arial" w:cs="Arial"/>
        </w:rPr>
      </w:pPr>
    </w:p>
    <w:p w14:paraId="6BF49857" w14:textId="77777777" w:rsidR="00FA3CBC" w:rsidRPr="0056664B" w:rsidRDefault="00FA3CBC" w:rsidP="00FA3CBC">
      <w:pPr>
        <w:jc w:val="center"/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 xml:space="preserve">Section C </w:t>
      </w:r>
    </w:p>
    <w:p w14:paraId="218531C6" w14:textId="77777777" w:rsidR="00FA3CBC" w:rsidRPr="0056664B" w:rsidRDefault="00FA3CBC" w:rsidP="00FA3CBC">
      <w:pPr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 xml:space="preserve">III. </w:t>
      </w:r>
      <w:r w:rsidRPr="0056664B">
        <w:rPr>
          <w:rFonts w:ascii="Arial" w:hAnsi="Arial" w:cs="Arial"/>
          <w:sz w:val="24"/>
          <w:szCs w:val="24"/>
        </w:rPr>
        <w:t xml:space="preserve">Answer </w:t>
      </w:r>
      <w:r w:rsidRPr="0056664B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56664B">
        <w:rPr>
          <w:rFonts w:ascii="Arial" w:hAnsi="Arial" w:cs="Arial"/>
          <w:sz w:val="24"/>
          <w:szCs w:val="24"/>
        </w:rPr>
        <w:t xml:space="preserve">of the following </w:t>
      </w:r>
      <w:r w:rsidRPr="0056664B">
        <w:rPr>
          <w:rFonts w:ascii="Arial" w:hAnsi="Arial" w:cs="Arial"/>
          <w:sz w:val="24"/>
          <w:szCs w:val="24"/>
        </w:rPr>
        <w:tab/>
      </w:r>
      <w:r w:rsidRPr="0056664B">
        <w:rPr>
          <w:rFonts w:ascii="Arial" w:hAnsi="Arial" w:cs="Arial"/>
          <w:sz w:val="24"/>
          <w:szCs w:val="24"/>
        </w:rPr>
        <w:tab/>
      </w:r>
      <w:r w:rsidRPr="0056664B">
        <w:rPr>
          <w:rFonts w:ascii="Arial" w:hAnsi="Arial" w:cs="Arial"/>
          <w:sz w:val="24"/>
          <w:szCs w:val="24"/>
        </w:rPr>
        <w:tab/>
        <w:t xml:space="preserve">               (</w:t>
      </w:r>
      <w:r>
        <w:rPr>
          <w:rFonts w:ascii="Arial" w:hAnsi="Arial" w:cs="Arial"/>
          <w:b/>
          <w:sz w:val="24"/>
          <w:szCs w:val="24"/>
        </w:rPr>
        <w:t>10 x 2 = 2</w:t>
      </w:r>
      <w:r w:rsidRPr="0056664B">
        <w:rPr>
          <w:rFonts w:ascii="Arial" w:hAnsi="Arial" w:cs="Arial"/>
          <w:b/>
          <w:sz w:val="24"/>
          <w:szCs w:val="24"/>
        </w:rPr>
        <w:t>0 marks)</w:t>
      </w:r>
    </w:p>
    <w:p w14:paraId="538B1E3C" w14:textId="49644140" w:rsidR="00226722" w:rsidRPr="00104FCF" w:rsidRDefault="00104FCF" w:rsidP="00001C6D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are the particulars of two let out houses of Mr. A</w:t>
      </w:r>
      <w:r w:rsidR="009D6226">
        <w:rPr>
          <w:rFonts w:ascii="Arial" w:hAnsi="Arial" w:cs="Arial"/>
          <w:sz w:val="22"/>
          <w:szCs w:val="22"/>
        </w:rPr>
        <w:t>. Compute his income from house property.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1276"/>
        <w:gridCol w:w="1104"/>
      </w:tblGrid>
      <w:tr w:rsidR="00104FCF" w14:paraId="6DF736D3" w14:textId="77777777" w:rsidTr="00104FCF">
        <w:tc>
          <w:tcPr>
            <w:tcW w:w="6476" w:type="dxa"/>
          </w:tcPr>
          <w:p w14:paraId="454F9724" w14:textId="6D579295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276" w:type="dxa"/>
          </w:tcPr>
          <w:p w14:paraId="19661E6A" w14:textId="481FF71A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A</w:t>
            </w:r>
          </w:p>
        </w:tc>
        <w:tc>
          <w:tcPr>
            <w:tcW w:w="1104" w:type="dxa"/>
          </w:tcPr>
          <w:p w14:paraId="7DA99648" w14:textId="0D5768AE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B</w:t>
            </w:r>
          </w:p>
        </w:tc>
      </w:tr>
      <w:tr w:rsidR="00104FCF" w14:paraId="2161438F" w14:textId="77777777" w:rsidTr="00104FCF">
        <w:tc>
          <w:tcPr>
            <w:tcW w:w="6476" w:type="dxa"/>
          </w:tcPr>
          <w:p w14:paraId="3FFF216E" w14:textId="02712F5C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Municipal Valuation </w:t>
            </w:r>
          </w:p>
        </w:tc>
        <w:tc>
          <w:tcPr>
            <w:tcW w:w="1276" w:type="dxa"/>
          </w:tcPr>
          <w:p w14:paraId="39B25EA4" w14:textId="4B32857B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4,20,000</w:t>
            </w:r>
          </w:p>
        </w:tc>
        <w:tc>
          <w:tcPr>
            <w:tcW w:w="1104" w:type="dxa"/>
          </w:tcPr>
          <w:p w14:paraId="0AE57FB7" w14:textId="6C37AE34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3,50,000</w:t>
            </w:r>
          </w:p>
        </w:tc>
      </w:tr>
      <w:tr w:rsidR="00104FCF" w14:paraId="08D346AC" w14:textId="77777777" w:rsidTr="00104FCF">
        <w:tc>
          <w:tcPr>
            <w:tcW w:w="6476" w:type="dxa"/>
          </w:tcPr>
          <w:p w14:paraId="2B6981A5" w14:textId="2F22EEA9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 Rental Value</w:t>
            </w:r>
          </w:p>
        </w:tc>
        <w:tc>
          <w:tcPr>
            <w:tcW w:w="1276" w:type="dxa"/>
          </w:tcPr>
          <w:p w14:paraId="099F4F5E" w14:textId="6A2AA747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3,60,000</w:t>
            </w:r>
          </w:p>
        </w:tc>
        <w:tc>
          <w:tcPr>
            <w:tcW w:w="1104" w:type="dxa"/>
          </w:tcPr>
          <w:p w14:paraId="3FB47402" w14:textId="01603F7D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3,80,000</w:t>
            </w:r>
          </w:p>
        </w:tc>
      </w:tr>
      <w:tr w:rsidR="00104FCF" w14:paraId="31C8C6E4" w14:textId="77777777" w:rsidTr="00104FCF">
        <w:tc>
          <w:tcPr>
            <w:tcW w:w="6476" w:type="dxa"/>
          </w:tcPr>
          <w:p w14:paraId="2C4AF513" w14:textId="64705914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Rent</w:t>
            </w:r>
          </w:p>
        </w:tc>
        <w:tc>
          <w:tcPr>
            <w:tcW w:w="1276" w:type="dxa"/>
          </w:tcPr>
          <w:p w14:paraId="52A8A368" w14:textId="451636B9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4,40,000</w:t>
            </w:r>
          </w:p>
        </w:tc>
        <w:tc>
          <w:tcPr>
            <w:tcW w:w="1104" w:type="dxa"/>
          </w:tcPr>
          <w:p w14:paraId="2A91ADE4" w14:textId="003E3014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3,20,000</w:t>
            </w:r>
          </w:p>
        </w:tc>
      </w:tr>
      <w:tr w:rsidR="00104FCF" w14:paraId="4A643413" w14:textId="77777777" w:rsidTr="00104FCF">
        <w:tc>
          <w:tcPr>
            <w:tcW w:w="6476" w:type="dxa"/>
          </w:tcPr>
          <w:p w14:paraId="7E82E21B" w14:textId="6CC70CB6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</w:t>
            </w:r>
          </w:p>
        </w:tc>
        <w:tc>
          <w:tcPr>
            <w:tcW w:w="1276" w:type="dxa"/>
          </w:tcPr>
          <w:p w14:paraId="7E29185F" w14:textId="2B3F8AB8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4,80,000</w:t>
            </w:r>
          </w:p>
        </w:tc>
        <w:tc>
          <w:tcPr>
            <w:tcW w:w="1104" w:type="dxa"/>
          </w:tcPr>
          <w:p w14:paraId="0998EA61" w14:textId="3FB98C96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4,20,000</w:t>
            </w:r>
          </w:p>
        </w:tc>
      </w:tr>
      <w:tr w:rsidR="00104FCF" w14:paraId="5E8FB83D" w14:textId="77777777" w:rsidTr="00104FCF">
        <w:tc>
          <w:tcPr>
            <w:tcW w:w="6476" w:type="dxa"/>
          </w:tcPr>
          <w:p w14:paraId="012E9685" w14:textId="4C5324DE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Unrealized rent</w:t>
            </w:r>
          </w:p>
        </w:tc>
        <w:tc>
          <w:tcPr>
            <w:tcW w:w="1276" w:type="dxa"/>
          </w:tcPr>
          <w:p w14:paraId="73512915" w14:textId="2ECC622F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104" w:type="dxa"/>
          </w:tcPr>
          <w:p w14:paraId="0BA1F063" w14:textId="71DF7458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104FCF" w14:paraId="3BD9B50C" w14:textId="77777777" w:rsidTr="00104FCF">
        <w:tc>
          <w:tcPr>
            <w:tcW w:w="6476" w:type="dxa"/>
          </w:tcPr>
          <w:p w14:paraId="4A9BF7CB" w14:textId="2CBA3257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Vacancy</w:t>
            </w:r>
          </w:p>
        </w:tc>
        <w:tc>
          <w:tcPr>
            <w:tcW w:w="1276" w:type="dxa"/>
          </w:tcPr>
          <w:p w14:paraId="5C7DF558" w14:textId="247F5AEB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months</w:t>
            </w:r>
          </w:p>
        </w:tc>
        <w:tc>
          <w:tcPr>
            <w:tcW w:w="1104" w:type="dxa"/>
          </w:tcPr>
          <w:p w14:paraId="673A1F90" w14:textId="77777777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FCF" w14:paraId="4C605FBA" w14:textId="77777777" w:rsidTr="00104FCF">
        <w:tc>
          <w:tcPr>
            <w:tcW w:w="6476" w:type="dxa"/>
          </w:tcPr>
          <w:p w14:paraId="7E29F756" w14:textId="478902E2" w:rsid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Tax</w:t>
            </w:r>
          </w:p>
          <w:p w14:paraId="1FB03FB7" w14:textId="213199A7" w:rsid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Actually paid</w:t>
            </w:r>
          </w:p>
          <w:p w14:paraId="2A03701E" w14:textId="06E06C12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Due but not paid</w:t>
            </w:r>
          </w:p>
        </w:tc>
        <w:tc>
          <w:tcPr>
            <w:tcW w:w="1276" w:type="dxa"/>
          </w:tcPr>
          <w:p w14:paraId="44CFA218" w14:textId="77777777" w:rsid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A3973" w14:textId="77777777" w:rsid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  <w:p w14:paraId="60F0F1CF" w14:textId="3A7DC21C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104" w:type="dxa"/>
          </w:tcPr>
          <w:p w14:paraId="058C6E90" w14:textId="77777777" w:rsid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7A3B3D" w14:textId="77777777" w:rsid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  <w:p w14:paraId="167973E9" w14:textId="4AC92231" w:rsidR="00104FCF" w:rsidRPr="00104FCF" w:rsidRDefault="00104FCF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104FCF" w14:paraId="01D9C372" w14:textId="77777777" w:rsidTr="00104FCF">
        <w:tc>
          <w:tcPr>
            <w:tcW w:w="6476" w:type="dxa"/>
          </w:tcPr>
          <w:p w14:paraId="2845313F" w14:textId="26F39D98" w:rsidR="00104FCF" w:rsidRPr="00104FCF" w:rsidRDefault="009D6226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1276" w:type="dxa"/>
          </w:tcPr>
          <w:p w14:paraId="017F0D17" w14:textId="6AF18B56" w:rsidR="00104FCF" w:rsidRPr="00104FCF" w:rsidRDefault="009D6226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104" w:type="dxa"/>
          </w:tcPr>
          <w:p w14:paraId="0225DE9C" w14:textId="4F7B4825" w:rsidR="00104FCF" w:rsidRPr="00104FCF" w:rsidRDefault="009D6226" w:rsidP="00104FC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</w:tbl>
    <w:p w14:paraId="33AB39BF" w14:textId="77777777" w:rsidR="00104FCF" w:rsidRPr="00226722" w:rsidRDefault="00104FCF" w:rsidP="00104FCF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i/>
          <w:sz w:val="22"/>
          <w:szCs w:val="22"/>
        </w:rPr>
      </w:pPr>
    </w:p>
    <w:p w14:paraId="4AEE85F3" w14:textId="1B13C5CE" w:rsidR="00A6563F" w:rsidRPr="00111956" w:rsidRDefault="00111956" w:rsidP="00226722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11316" w14:textId="169F6859" w:rsidR="00903011" w:rsidRPr="00903011" w:rsidRDefault="00372B6F" w:rsidP="00903011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2B79" w:rsidRPr="005D2B79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5D2B79" w:rsidRPr="005D2B79">
        <w:rPr>
          <w:rFonts w:ascii="Arial" w:hAnsi="Arial" w:cs="Arial"/>
          <w:sz w:val="22"/>
          <w:szCs w:val="22"/>
        </w:rPr>
        <w:t>Raju</w:t>
      </w:r>
      <w:proofErr w:type="spellEnd"/>
      <w:r w:rsidR="005D2B79" w:rsidRPr="005D2B79">
        <w:rPr>
          <w:rFonts w:ascii="Arial" w:hAnsi="Arial" w:cs="Arial"/>
          <w:sz w:val="22"/>
          <w:szCs w:val="22"/>
        </w:rPr>
        <w:t xml:space="preserve"> an employee of Prime Enterprises retire</w:t>
      </w:r>
      <w:r w:rsidR="00114ACD">
        <w:rPr>
          <w:rFonts w:ascii="Arial" w:hAnsi="Arial" w:cs="Arial"/>
          <w:sz w:val="22"/>
          <w:szCs w:val="22"/>
        </w:rPr>
        <w:t>d from his service on 30-06-2022</w:t>
      </w:r>
      <w:r w:rsidR="005D2B79">
        <w:rPr>
          <w:rFonts w:ascii="Arial" w:hAnsi="Arial" w:cs="Arial"/>
          <w:sz w:val="22"/>
          <w:szCs w:val="22"/>
        </w:rPr>
        <w:t xml:space="preserve"> after 23 years and 7 months of service</w:t>
      </w:r>
      <w:r w:rsidR="005D2B79" w:rsidRPr="005D2B79">
        <w:rPr>
          <w:rFonts w:ascii="Arial" w:hAnsi="Arial" w:cs="Arial"/>
          <w:sz w:val="22"/>
          <w:szCs w:val="22"/>
        </w:rPr>
        <w:t xml:space="preserve">. </w:t>
      </w:r>
      <w:r w:rsidR="005D2B79">
        <w:rPr>
          <w:rFonts w:ascii="Arial" w:hAnsi="Arial" w:cs="Arial"/>
          <w:sz w:val="22"/>
          <w:szCs w:val="22"/>
        </w:rPr>
        <w:t xml:space="preserve">At the time of retirement, he received a basic salary of Rs. 15,000 </w:t>
      </w:r>
      <w:proofErr w:type="spellStart"/>
      <w:r w:rsidR="005D2B79">
        <w:rPr>
          <w:rFonts w:ascii="Arial" w:hAnsi="Arial" w:cs="Arial"/>
          <w:sz w:val="22"/>
          <w:szCs w:val="22"/>
        </w:rPr>
        <w:t>p.m</w:t>
      </w:r>
      <w:proofErr w:type="spellEnd"/>
      <w:r w:rsidR="005D2B79">
        <w:rPr>
          <w:rFonts w:ascii="Arial" w:hAnsi="Arial" w:cs="Arial"/>
          <w:sz w:val="22"/>
          <w:szCs w:val="22"/>
        </w:rPr>
        <w:t xml:space="preserve">, Dearness Allowance (60% entering retirement benefits) of Rs. </w:t>
      </w:r>
      <w:r w:rsidR="00114ACD">
        <w:rPr>
          <w:rFonts w:ascii="Arial" w:hAnsi="Arial" w:cs="Arial"/>
          <w:sz w:val="22"/>
          <w:szCs w:val="22"/>
        </w:rPr>
        <w:t xml:space="preserve">6,000 pm and commission of Rs. 3,000 pm. </w:t>
      </w:r>
    </w:p>
    <w:p w14:paraId="7C72E091" w14:textId="77777777" w:rsidR="00903011" w:rsidRDefault="00903011" w:rsidP="00903011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4F76B8C9" w14:textId="293B1994" w:rsidR="00E80626" w:rsidRPr="00903011" w:rsidRDefault="00114ACD" w:rsidP="00903011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903011">
        <w:rPr>
          <w:rFonts w:ascii="Arial" w:hAnsi="Arial" w:cs="Arial"/>
          <w:sz w:val="22"/>
          <w:szCs w:val="22"/>
        </w:rPr>
        <w:t>He was entitled to 40 days of leave for every completed year of service. At the time of</w:t>
      </w:r>
      <w:r w:rsidR="005D2B79" w:rsidRPr="00903011">
        <w:rPr>
          <w:rFonts w:ascii="Arial" w:hAnsi="Arial" w:cs="Arial"/>
          <w:sz w:val="22"/>
          <w:szCs w:val="22"/>
        </w:rPr>
        <w:t xml:space="preserve"> retirement his pension was fixed at 20,000pm</w:t>
      </w:r>
      <w:r w:rsidRPr="00903011">
        <w:rPr>
          <w:rFonts w:ascii="Arial" w:hAnsi="Arial" w:cs="Arial"/>
          <w:sz w:val="22"/>
          <w:szCs w:val="22"/>
        </w:rPr>
        <w:t xml:space="preserve"> and he received Rs. 3,50,000 as leave encashment. He has previously </w:t>
      </w:r>
      <w:proofErr w:type="spellStart"/>
      <w:r w:rsidRPr="00903011">
        <w:rPr>
          <w:rFonts w:ascii="Arial" w:hAnsi="Arial" w:cs="Arial"/>
          <w:sz w:val="22"/>
          <w:szCs w:val="22"/>
        </w:rPr>
        <w:t>encashed</w:t>
      </w:r>
      <w:proofErr w:type="spellEnd"/>
      <w:r w:rsidRPr="00903011">
        <w:rPr>
          <w:rFonts w:ascii="Arial" w:hAnsi="Arial" w:cs="Arial"/>
          <w:sz w:val="22"/>
          <w:szCs w:val="22"/>
        </w:rPr>
        <w:t xml:space="preserve"> 2 months of leave and had taken 300 days of leave</w:t>
      </w:r>
      <w:r w:rsidR="005D2B79" w:rsidRPr="00903011">
        <w:rPr>
          <w:rFonts w:ascii="Arial" w:hAnsi="Arial" w:cs="Arial"/>
          <w:sz w:val="22"/>
          <w:szCs w:val="22"/>
        </w:rPr>
        <w:t>.</w:t>
      </w:r>
      <w:r w:rsidRPr="00903011">
        <w:rPr>
          <w:rFonts w:ascii="Arial" w:hAnsi="Arial" w:cs="Arial"/>
          <w:sz w:val="22"/>
          <w:szCs w:val="22"/>
        </w:rPr>
        <w:t xml:space="preserve"> On 1-1-2023</w:t>
      </w:r>
      <w:r w:rsidR="005D2B79" w:rsidRPr="00903011">
        <w:rPr>
          <w:rFonts w:ascii="Arial" w:hAnsi="Arial" w:cs="Arial"/>
          <w:sz w:val="22"/>
          <w:szCs w:val="22"/>
        </w:rPr>
        <w:t xml:space="preserve"> Mr. </w:t>
      </w:r>
      <w:proofErr w:type="spellStart"/>
      <w:r w:rsidR="005D2B79" w:rsidRPr="00903011">
        <w:rPr>
          <w:rFonts w:ascii="Arial" w:hAnsi="Arial" w:cs="Arial"/>
          <w:sz w:val="22"/>
          <w:szCs w:val="22"/>
        </w:rPr>
        <w:t>Raju</w:t>
      </w:r>
      <w:proofErr w:type="spellEnd"/>
      <w:r w:rsidR="005D2B79" w:rsidRPr="00903011">
        <w:rPr>
          <w:rFonts w:ascii="Arial" w:hAnsi="Arial" w:cs="Arial"/>
          <w:sz w:val="22"/>
          <w:szCs w:val="22"/>
        </w:rPr>
        <w:t xml:space="preserve"> decided to commute 60% of the pension </w:t>
      </w:r>
      <w:r w:rsidR="00562A1A" w:rsidRPr="00903011">
        <w:rPr>
          <w:rFonts w:ascii="Arial" w:hAnsi="Arial" w:cs="Arial"/>
          <w:sz w:val="22"/>
          <w:szCs w:val="22"/>
        </w:rPr>
        <w:t xml:space="preserve">and received Rs. </w:t>
      </w:r>
      <w:r w:rsidR="005D2B79" w:rsidRPr="00903011">
        <w:rPr>
          <w:rFonts w:ascii="Arial" w:hAnsi="Arial" w:cs="Arial"/>
          <w:sz w:val="22"/>
          <w:szCs w:val="22"/>
        </w:rPr>
        <w:t xml:space="preserve">6,00,000. </w:t>
      </w:r>
    </w:p>
    <w:p w14:paraId="2BF061DF" w14:textId="77777777" w:rsidR="00E80626" w:rsidRPr="00E80626" w:rsidRDefault="00E80626" w:rsidP="00E80626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1B354F43" w14:textId="189BCC11" w:rsidR="005D2B79" w:rsidRDefault="005D2B79" w:rsidP="00E80626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D2B79">
        <w:rPr>
          <w:rFonts w:ascii="Arial" w:hAnsi="Arial" w:cs="Arial"/>
          <w:sz w:val="22"/>
          <w:szCs w:val="22"/>
        </w:rPr>
        <w:t xml:space="preserve">Determine the </w:t>
      </w:r>
      <w:r w:rsidR="00E80626">
        <w:rPr>
          <w:rFonts w:ascii="Arial" w:hAnsi="Arial" w:cs="Arial"/>
          <w:sz w:val="22"/>
          <w:szCs w:val="22"/>
        </w:rPr>
        <w:t xml:space="preserve">gross </w:t>
      </w:r>
      <w:r w:rsidRPr="005D2B79">
        <w:rPr>
          <w:rFonts w:ascii="Arial" w:hAnsi="Arial" w:cs="Arial"/>
          <w:sz w:val="22"/>
          <w:szCs w:val="22"/>
        </w:rPr>
        <w:t>taxa</w:t>
      </w:r>
      <w:r w:rsidR="00114ACD">
        <w:rPr>
          <w:rFonts w:ascii="Arial" w:hAnsi="Arial" w:cs="Arial"/>
          <w:sz w:val="22"/>
          <w:szCs w:val="22"/>
        </w:rPr>
        <w:t>ble salary for assessment year 2023-24</w:t>
      </w:r>
      <w:r w:rsidR="00562A1A">
        <w:rPr>
          <w:rFonts w:ascii="Arial" w:hAnsi="Arial" w:cs="Arial"/>
          <w:sz w:val="22"/>
          <w:szCs w:val="22"/>
        </w:rPr>
        <w:t xml:space="preserve"> if Mr. </w:t>
      </w:r>
      <w:proofErr w:type="spellStart"/>
      <w:r w:rsidR="00562A1A">
        <w:rPr>
          <w:rFonts w:ascii="Arial" w:hAnsi="Arial" w:cs="Arial"/>
          <w:sz w:val="22"/>
          <w:szCs w:val="22"/>
        </w:rPr>
        <w:t>Raju</w:t>
      </w:r>
      <w:proofErr w:type="spellEnd"/>
      <w:r w:rsidR="00562A1A">
        <w:rPr>
          <w:rFonts w:ascii="Arial" w:hAnsi="Arial" w:cs="Arial"/>
          <w:sz w:val="22"/>
          <w:szCs w:val="22"/>
        </w:rPr>
        <w:t xml:space="preserve"> is not a recipient of gratuity at the time of retirement</w:t>
      </w:r>
      <w:r w:rsidR="00114ACD">
        <w:rPr>
          <w:rFonts w:ascii="Arial" w:hAnsi="Arial" w:cs="Arial"/>
          <w:sz w:val="22"/>
          <w:szCs w:val="22"/>
        </w:rPr>
        <w:t>.</w:t>
      </w:r>
    </w:p>
    <w:p w14:paraId="227A7955" w14:textId="77777777" w:rsidR="00114ACD" w:rsidRPr="00114ACD" w:rsidRDefault="00114ACD" w:rsidP="00114ACD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14801D0" w14:textId="77777777" w:rsidR="00114ACD" w:rsidRPr="005D2B79" w:rsidRDefault="00114ACD" w:rsidP="00114ACD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37499B25" w14:textId="76BF5F9B" w:rsidR="00FA3CBC" w:rsidRPr="00503DB4" w:rsidRDefault="00372B6F" w:rsidP="00001C6D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various forms of salary.</w:t>
      </w:r>
    </w:p>
    <w:p w14:paraId="1BDA2A3D" w14:textId="77777777" w:rsidR="00711C80" w:rsidRDefault="00711C80" w:rsidP="00FA3CBC">
      <w:pPr>
        <w:jc w:val="center"/>
        <w:rPr>
          <w:rFonts w:ascii="Arial" w:hAnsi="Arial" w:cs="Arial"/>
          <w:b/>
          <w:sz w:val="24"/>
          <w:szCs w:val="24"/>
        </w:rPr>
      </w:pPr>
    </w:p>
    <w:p w14:paraId="1DD19902" w14:textId="77777777" w:rsidR="00FA3CBC" w:rsidRPr="0056664B" w:rsidRDefault="00FA3CBC" w:rsidP="00FA3CBC">
      <w:pPr>
        <w:jc w:val="center"/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0CE7AEE8" w14:textId="77777777" w:rsidR="00FA3CBC" w:rsidRPr="0056664B" w:rsidRDefault="00FA3CBC" w:rsidP="00FA3CBC">
      <w:pPr>
        <w:rPr>
          <w:rFonts w:ascii="Arial" w:hAnsi="Arial" w:cs="Arial"/>
          <w:b/>
          <w:sz w:val="24"/>
          <w:szCs w:val="24"/>
        </w:rPr>
      </w:pPr>
      <w:r w:rsidRPr="0056664B">
        <w:rPr>
          <w:rFonts w:ascii="Arial" w:hAnsi="Arial" w:cs="Arial"/>
          <w:b/>
          <w:sz w:val="24"/>
          <w:szCs w:val="24"/>
        </w:rPr>
        <w:t xml:space="preserve">III. Answer the following </w:t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</w:r>
      <w:r w:rsidRPr="0056664B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56664B">
        <w:rPr>
          <w:rFonts w:ascii="Arial" w:hAnsi="Arial" w:cs="Arial"/>
          <w:b/>
          <w:sz w:val="24"/>
          <w:szCs w:val="24"/>
        </w:rPr>
        <w:tab/>
        <w:t>(15marks)</w:t>
      </w:r>
    </w:p>
    <w:p w14:paraId="41016C6F" w14:textId="1F592AB1" w:rsidR="00260767" w:rsidRPr="00260767" w:rsidRDefault="00260767" w:rsidP="002607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260767">
        <w:rPr>
          <w:rFonts w:ascii="Arial" w:hAnsi="Arial" w:cs="Arial"/>
          <w:bCs/>
          <w:lang w:val="en-US"/>
        </w:rPr>
        <w:t xml:space="preserve"> </w:t>
      </w:r>
      <w:r w:rsidRPr="00260767">
        <w:rPr>
          <w:rFonts w:ascii="Arial" w:hAnsi="Arial" w:cs="Arial"/>
          <w:bCs/>
          <w:sz w:val="22"/>
          <w:szCs w:val="22"/>
          <w:lang w:val="en-US"/>
        </w:rPr>
        <w:t xml:space="preserve">X is an employee in a private sector company. Given below are details </w:t>
      </w:r>
      <w:r w:rsidR="00F5111E">
        <w:rPr>
          <w:rFonts w:ascii="Arial" w:hAnsi="Arial" w:cs="Arial"/>
          <w:bCs/>
          <w:sz w:val="22"/>
          <w:szCs w:val="22"/>
          <w:lang w:val="en-US"/>
        </w:rPr>
        <w:t>furnished by X</w:t>
      </w:r>
      <w:r w:rsidRPr="00260767">
        <w:rPr>
          <w:rFonts w:ascii="Arial" w:hAnsi="Arial" w:cs="Arial"/>
          <w:bCs/>
          <w:sz w:val="22"/>
          <w:szCs w:val="22"/>
          <w:lang w:val="en-US"/>
        </w:rPr>
        <w:t xml:space="preserve"> for the previous year </w:t>
      </w:r>
      <w:r>
        <w:rPr>
          <w:rFonts w:ascii="Arial" w:hAnsi="Arial" w:cs="Arial"/>
          <w:bCs/>
          <w:sz w:val="22"/>
          <w:szCs w:val="22"/>
          <w:lang w:val="en-US"/>
        </w:rPr>
        <w:t>2022-2023</w:t>
      </w:r>
      <w:r w:rsidRPr="00260767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EA9AD39" w14:textId="16763E55" w:rsidR="00260767" w:rsidRPr="00F5111E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Basic Salary Rs. 25,000 per month</w:t>
      </w:r>
    </w:p>
    <w:p w14:paraId="7E675632" w14:textId="183B116A" w:rsidR="00260767" w:rsidRPr="00F5111E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Dearness Allowance Rs. 1</w:t>
      </w:r>
      <w:r w:rsidR="002E0246">
        <w:rPr>
          <w:rFonts w:ascii="Arial" w:hAnsi="Arial" w:cs="Arial"/>
          <w:bCs/>
          <w:sz w:val="22"/>
          <w:szCs w:val="22"/>
          <w:lang w:val="en-US"/>
        </w:rPr>
        <w:t xml:space="preserve">2,000 per month (Does not enter </w:t>
      </w:r>
      <w:r w:rsidRPr="00F5111E">
        <w:rPr>
          <w:rFonts w:ascii="Arial" w:hAnsi="Arial" w:cs="Arial"/>
          <w:bCs/>
          <w:sz w:val="22"/>
          <w:szCs w:val="22"/>
          <w:lang w:val="en-US"/>
        </w:rPr>
        <w:t>retirement benefits)</w:t>
      </w:r>
    </w:p>
    <w:p w14:paraId="5D62AAFB" w14:textId="19871B4E" w:rsidR="00260767" w:rsidRPr="00F5111E" w:rsidRDefault="009F3CCB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City compensatory</w:t>
      </w:r>
      <w:r w:rsidR="00260767" w:rsidRPr="00F5111E">
        <w:rPr>
          <w:rFonts w:ascii="Arial" w:hAnsi="Arial" w:cs="Arial"/>
          <w:bCs/>
          <w:sz w:val="22"/>
          <w:szCs w:val="22"/>
          <w:lang w:val="en-US"/>
        </w:rPr>
        <w:t xml:space="preserve"> allowance Rs. 600 per month</w:t>
      </w:r>
    </w:p>
    <w:p w14:paraId="7DC0C1E9" w14:textId="09C60F4F" w:rsidR="00260767" w:rsidRPr="00F5111E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 xml:space="preserve">Education Allowance for </w:t>
      </w:r>
      <w:r w:rsidR="00F5111E" w:rsidRPr="00F5111E">
        <w:rPr>
          <w:rFonts w:ascii="Arial" w:hAnsi="Arial" w:cs="Arial"/>
          <w:bCs/>
          <w:sz w:val="22"/>
          <w:szCs w:val="22"/>
          <w:lang w:val="en-US"/>
        </w:rPr>
        <w:t>three</w:t>
      </w:r>
      <w:r w:rsidRPr="00F5111E">
        <w:rPr>
          <w:rFonts w:ascii="Arial" w:hAnsi="Arial" w:cs="Arial"/>
          <w:bCs/>
          <w:sz w:val="22"/>
          <w:szCs w:val="22"/>
          <w:lang w:val="en-US"/>
        </w:rPr>
        <w:t xml:space="preserve"> children at Rs. 350 per month per child</w:t>
      </w:r>
    </w:p>
    <w:p w14:paraId="66DC1448" w14:textId="0E460D5D" w:rsidR="00260767" w:rsidRPr="00F5111E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Entertainment Allowance Rs. 750 per month.</w:t>
      </w:r>
    </w:p>
    <w:p w14:paraId="24030C1D" w14:textId="671AE7B0" w:rsidR="00260767" w:rsidRPr="00F5111E" w:rsidRDefault="00F5111E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House rent allowance Rs. 5</w:t>
      </w:r>
      <w:r w:rsidR="00260767" w:rsidRPr="00F5111E">
        <w:rPr>
          <w:rFonts w:ascii="Arial" w:hAnsi="Arial" w:cs="Arial"/>
          <w:bCs/>
          <w:sz w:val="22"/>
          <w:szCs w:val="22"/>
          <w:lang w:val="en-US"/>
        </w:rPr>
        <w:t>,</w:t>
      </w:r>
      <w:r w:rsidR="00170638">
        <w:rPr>
          <w:rFonts w:ascii="Arial" w:hAnsi="Arial" w:cs="Arial"/>
          <w:bCs/>
          <w:sz w:val="22"/>
          <w:szCs w:val="22"/>
          <w:lang w:val="en-US"/>
        </w:rPr>
        <w:t>600 per month. But he pays Rs. 7,5</w:t>
      </w:r>
      <w:r w:rsidR="00260767" w:rsidRPr="00F5111E">
        <w:rPr>
          <w:rFonts w:ascii="Arial" w:hAnsi="Arial" w:cs="Arial"/>
          <w:bCs/>
          <w:sz w:val="22"/>
          <w:szCs w:val="22"/>
          <w:lang w:val="en-US"/>
        </w:rPr>
        <w:t>00 per month as actual rent</w:t>
      </w:r>
    </w:p>
    <w:p w14:paraId="23F474FA" w14:textId="07AEE698" w:rsidR="00260767" w:rsidRPr="00F5111E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Conv</w:t>
      </w:r>
      <w:r w:rsidR="00F5111E" w:rsidRPr="00F5111E">
        <w:rPr>
          <w:rFonts w:ascii="Arial" w:hAnsi="Arial" w:cs="Arial"/>
          <w:bCs/>
          <w:sz w:val="22"/>
          <w:szCs w:val="22"/>
          <w:lang w:val="en-US"/>
        </w:rPr>
        <w:t>eyance allowance of Rs. 12</w:t>
      </w:r>
      <w:r w:rsidRPr="00F5111E">
        <w:rPr>
          <w:rFonts w:ascii="Arial" w:hAnsi="Arial" w:cs="Arial"/>
          <w:bCs/>
          <w:sz w:val="22"/>
          <w:szCs w:val="22"/>
          <w:lang w:val="en-US"/>
        </w:rPr>
        <w:t>,000 for visiting the branches (50% spent).</w:t>
      </w:r>
    </w:p>
    <w:p w14:paraId="74385663" w14:textId="5BD10146" w:rsidR="00260767" w:rsidRPr="00F5111E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He and company contribute 14% of salary towards Recognized Provident Fund</w:t>
      </w:r>
    </w:p>
    <w:p w14:paraId="3056FD51" w14:textId="7C2AD323" w:rsidR="00260767" w:rsidRDefault="00260767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5111E">
        <w:rPr>
          <w:rFonts w:ascii="Arial" w:hAnsi="Arial" w:cs="Arial"/>
          <w:bCs/>
          <w:sz w:val="22"/>
          <w:szCs w:val="22"/>
          <w:lang w:val="en-US"/>
        </w:rPr>
        <w:t>Interest on Recognized Provident Fund was Rs. 15,000 at 15% per annum</w:t>
      </w:r>
    </w:p>
    <w:p w14:paraId="00377A6D" w14:textId="0C6F6C5D" w:rsidR="00F5111E" w:rsidRPr="00F5111E" w:rsidRDefault="00F5111E" w:rsidP="00F511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Reimbursement of </w:t>
      </w:r>
      <w:r w:rsidR="00494639">
        <w:rPr>
          <w:rFonts w:ascii="Arial" w:hAnsi="Arial" w:cs="Arial"/>
          <w:bCs/>
          <w:sz w:val="22"/>
          <w:szCs w:val="22"/>
          <w:lang w:val="en-US"/>
        </w:rPr>
        <w:t>Internet</w:t>
      </w:r>
      <w:r w:rsidR="00E80626">
        <w:rPr>
          <w:rFonts w:ascii="Arial" w:hAnsi="Arial" w:cs="Arial"/>
          <w:bCs/>
          <w:sz w:val="22"/>
          <w:szCs w:val="22"/>
          <w:lang w:val="en-US"/>
        </w:rPr>
        <w:t xml:space="preserve"> bill Rs. 8,000, used for work purposes.</w:t>
      </w:r>
    </w:p>
    <w:p w14:paraId="3AC79A46" w14:textId="77777777" w:rsidR="00F5111E" w:rsidRPr="00260767" w:rsidRDefault="00F5111E" w:rsidP="0026076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lang w:val="en-US"/>
        </w:rPr>
      </w:pPr>
    </w:p>
    <w:p w14:paraId="1F3B8844" w14:textId="394A167C" w:rsidR="008A2608" w:rsidRPr="00494639" w:rsidRDefault="00260767" w:rsidP="0026076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lang w:val="en-US"/>
        </w:rPr>
      </w:pPr>
      <w:r w:rsidRPr="00494639">
        <w:rPr>
          <w:rFonts w:ascii="Arial" w:hAnsi="Arial" w:cs="Arial"/>
          <w:bCs/>
          <w:lang w:val="en-US"/>
        </w:rPr>
        <w:t xml:space="preserve">Compute </w:t>
      </w:r>
      <w:r w:rsidR="00494639" w:rsidRPr="00494639">
        <w:rPr>
          <w:rFonts w:ascii="Arial" w:hAnsi="Arial" w:cs="Arial"/>
          <w:bCs/>
          <w:lang w:val="en-US"/>
        </w:rPr>
        <w:t>taxable</w:t>
      </w:r>
      <w:r w:rsidRPr="00494639">
        <w:rPr>
          <w:rFonts w:ascii="Arial" w:hAnsi="Arial" w:cs="Arial"/>
          <w:bCs/>
          <w:lang w:val="en-US"/>
        </w:rPr>
        <w:t xml:space="preserve"> Salary for </w:t>
      </w:r>
      <w:r w:rsidR="00F5111E" w:rsidRPr="00494639">
        <w:rPr>
          <w:rFonts w:ascii="Arial" w:hAnsi="Arial" w:cs="Arial"/>
          <w:bCs/>
          <w:lang w:val="en-US"/>
        </w:rPr>
        <w:t>Assessment year 2023-2024</w:t>
      </w:r>
      <w:r w:rsidR="00101A83">
        <w:rPr>
          <w:rFonts w:ascii="Arial" w:hAnsi="Arial" w:cs="Arial"/>
          <w:bCs/>
          <w:lang w:val="en-US"/>
        </w:rPr>
        <w:t xml:space="preserve"> if X is </w:t>
      </w:r>
      <w:bookmarkStart w:id="0" w:name="_GoBack"/>
      <w:r w:rsidR="00101A83">
        <w:rPr>
          <w:rFonts w:ascii="Arial" w:hAnsi="Arial" w:cs="Arial"/>
          <w:bCs/>
          <w:lang w:val="en-US"/>
        </w:rPr>
        <w:t>under the old regime</w:t>
      </w:r>
      <w:bookmarkEnd w:id="0"/>
      <w:r w:rsidRPr="00494639">
        <w:rPr>
          <w:rFonts w:ascii="Arial" w:hAnsi="Arial" w:cs="Arial"/>
          <w:bCs/>
          <w:lang w:val="en-US"/>
        </w:rPr>
        <w:t>.</w:t>
      </w:r>
    </w:p>
    <w:p w14:paraId="56533DA9" w14:textId="77777777" w:rsidR="00874790" w:rsidRPr="00260767" w:rsidRDefault="00874790" w:rsidP="00260767">
      <w:pPr>
        <w:pStyle w:val="normal0"/>
        <w:spacing w:after="0"/>
        <w:rPr>
          <w:rFonts w:ascii="Arial" w:eastAsia="Arial" w:hAnsi="Arial" w:cs="Arial"/>
          <w:b/>
        </w:rPr>
      </w:pPr>
    </w:p>
    <w:sectPr w:rsidR="00874790" w:rsidRPr="00260767" w:rsidSect="009D6226">
      <w:footerReference w:type="default" r:id="rId9"/>
      <w:pgSz w:w="12240" w:h="15840"/>
      <w:pgMar w:top="1440" w:right="1440" w:bottom="568" w:left="1440" w:header="720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8812" w14:textId="77777777" w:rsidR="002E0246" w:rsidRDefault="002E0246">
      <w:pPr>
        <w:spacing w:after="0" w:line="240" w:lineRule="auto"/>
      </w:pPr>
      <w:r>
        <w:separator/>
      </w:r>
    </w:p>
  </w:endnote>
  <w:endnote w:type="continuationSeparator" w:id="0">
    <w:p w14:paraId="79A085D7" w14:textId="77777777" w:rsidR="002E0246" w:rsidRDefault="002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B4F7" w14:textId="77777777" w:rsidR="002E0246" w:rsidRDefault="002E0246">
    <w:pPr>
      <w:pStyle w:val="normal0"/>
      <w:rPr>
        <w:rFonts w:ascii="Arial" w:eastAsia="Arial" w:hAnsi="Arial" w:cs="Arial"/>
        <w:b/>
      </w:rPr>
    </w:pPr>
  </w:p>
  <w:p w14:paraId="220545FE" w14:textId="77777777" w:rsidR="002E0246" w:rsidRDefault="002E0246">
    <w:pPr>
      <w:pStyle w:val="normal0"/>
      <w:spacing w:line="259" w:lineRule="auto"/>
      <w:jc w:val="center"/>
      <w:rPr>
        <w:rFonts w:ascii="Arial" w:eastAsia="Arial" w:hAnsi="Arial" w:cs="Arial"/>
        <w:b/>
      </w:rPr>
    </w:pPr>
  </w:p>
  <w:p w14:paraId="3F5AE815" w14:textId="2B54D291" w:rsidR="002E0246" w:rsidRPr="00FA3CBC" w:rsidRDefault="002E0246">
    <w:pPr>
      <w:pStyle w:val="normal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BC/BPS 5223_B</w:t>
    </w:r>
    <w:r w:rsidRPr="00FA3CBC">
      <w:rPr>
        <w:rFonts w:ascii="Arial" w:eastAsia="Arial" w:hAnsi="Arial" w:cs="Arial"/>
        <w:sz w:val="20"/>
        <w:szCs w:val="20"/>
      </w:rPr>
      <w:t>_23</w:t>
    </w:r>
  </w:p>
  <w:p w14:paraId="1D863A0F" w14:textId="77777777" w:rsidR="002E0246" w:rsidRDefault="002E0246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101A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8072" w14:textId="77777777" w:rsidR="002E0246" w:rsidRDefault="002E0246">
      <w:pPr>
        <w:spacing w:after="0" w:line="240" w:lineRule="auto"/>
      </w:pPr>
      <w:r>
        <w:separator/>
      </w:r>
    </w:p>
  </w:footnote>
  <w:footnote w:type="continuationSeparator" w:id="0">
    <w:p w14:paraId="275F3A49" w14:textId="77777777" w:rsidR="002E0246" w:rsidRDefault="002E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10CAD"/>
    <w:multiLevelType w:val="hybridMultilevel"/>
    <w:tmpl w:val="A1501E8C"/>
    <w:lvl w:ilvl="0" w:tplc="451C9A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8A9"/>
    <w:multiLevelType w:val="hybridMultilevel"/>
    <w:tmpl w:val="CA0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5F73"/>
    <w:multiLevelType w:val="hybridMultilevel"/>
    <w:tmpl w:val="17848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969A0"/>
    <w:multiLevelType w:val="hybridMultilevel"/>
    <w:tmpl w:val="DD5A7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22C40"/>
    <w:multiLevelType w:val="hybridMultilevel"/>
    <w:tmpl w:val="7F1AB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B76D6"/>
    <w:multiLevelType w:val="hybridMultilevel"/>
    <w:tmpl w:val="FA4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2367"/>
    <w:multiLevelType w:val="hybridMultilevel"/>
    <w:tmpl w:val="C12E95DA"/>
    <w:lvl w:ilvl="0" w:tplc="451C9A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09C8"/>
    <w:multiLevelType w:val="hybridMultilevel"/>
    <w:tmpl w:val="EDC0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FDE"/>
    <w:multiLevelType w:val="hybridMultilevel"/>
    <w:tmpl w:val="B0C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E350A"/>
    <w:multiLevelType w:val="hybridMultilevel"/>
    <w:tmpl w:val="018E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020"/>
    <w:multiLevelType w:val="hybridMultilevel"/>
    <w:tmpl w:val="6294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33331"/>
    <w:multiLevelType w:val="multilevel"/>
    <w:tmpl w:val="3892B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4790"/>
    <w:rsid w:val="00001C6D"/>
    <w:rsid w:val="000A467F"/>
    <w:rsid w:val="00101A83"/>
    <w:rsid w:val="00102B13"/>
    <w:rsid w:val="00104FCF"/>
    <w:rsid w:val="00111956"/>
    <w:rsid w:val="00114ACD"/>
    <w:rsid w:val="00146649"/>
    <w:rsid w:val="00170638"/>
    <w:rsid w:val="00170F50"/>
    <w:rsid w:val="001A2408"/>
    <w:rsid w:val="00226722"/>
    <w:rsid w:val="0023118E"/>
    <w:rsid w:val="00242D27"/>
    <w:rsid w:val="00260767"/>
    <w:rsid w:val="002E0246"/>
    <w:rsid w:val="002F437A"/>
    <w:rsid w:val="00372B6F"/>
    <w:rsid w:val="003911E2"/>
    <w:rsid w:val="003D7DCA"/>
    <w:rsid w:val="003E6734"/>
    <w:rsid w:val="004907D0"/>
    <w:rsid w:val="00494639"/>
    <w:rsid w:val="00503DB4"/>
    <w:rsid w:val="00562A1A"/>
    <w:rsid w:val="005D2B79"/>
    <w:rsid w:val="006108E1"/>
    <w:rsid w:val="006F64E1"/>
    <w:rsid w:val="007104A2"/>
    <w:rsid w:val="00711C80"/>
    <w:rsid w:val="00874790"/>
    <w:rsid w:val="008A2608"/>
    <w:rsid w:val="00903011"/>
    <w:rsid w:val="00941DAF"/>
    <w:rsid w:val="009C0100"/>
    <w:rsid w:val="009D6226"/>
    <w:rsid w:val="009F3CCB"/>
    <w:rsid w:val="00A6563F"/>
    <w:rsid w:val="00A93089"/>
    <w:rsid w:val="00A93B17"/>
    <w:rsid w:val="00AB3C9D"/>
    <w:rsid w:val="00AE4CA2"/>
    <w:rsid w:val="00B660F1"/>
    <w:rsid w:val="00BF72D0"/>
    <w:rsid w:val="00CA459C"/>
    <w:rsid w:val="00D72EF8"/>
    <w:rsid w:val="00DD5C90"/>
    <w:rsid w:val="00E80626"/>
    <w:rsid w:val="00EC61C9"/>
    <w:rsid w:val="00ED5A7D"/>
    <w:rsid w:val="00F5111E"/>
    <w:rsid w:val="00FA3CBC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E4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3CB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A3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BC"/>
  </w:style>
  <w:style w:type="paragraph" w:styleId="Footer">
    <w:name w:val="footer"/>
    <w:basedOn w:val="Normal"/>
    <w:link w:val="FooterChar"/>
    <w:uiPriority w:val="99"/>
    <w:unhideWhenUsed/>
    <w:rsid w:val="00FA3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BC"/>
  </w:style>
  <w:style w:type="table" w:styleId="TableGrid">
    <w:name w:val="Table Grid"/>
    <w:basedOn w:val="TableNormal"/>
    <w:uiPriority w:val="59"/>
    <w:rsid w:val="0050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3CB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A3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BC"/>
  </w:style>
  <w:style w:type="paragraph" w:styleId="Footer">
    <w:name w:val="footer"/>
    <w:basedOn w:val="Normal"/>
    <w:link w:val="FooterChar"/>
    <w:uiPriority w:val="99"/>
    <w:unhideWhenUsed/>
    <w:rsid w:val="00FA3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BC"/>
  </w:style>
  <w:style w:type="table" w:styleId="TableGrid">
    <w:name w:val="Table Grid"/>
    <w:basedOn w:val="TableNormal"/>
    <w:uiPriority w:val="59"/>
    <w:rsid w:val="0050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677</Words>
  <Characters>3859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Amita Priyadarshini</cp:lastModifiedBy>
  <cp:revision>9</cp:revision>
  <dcterms:created xsi:type="dcterms:W3CDTF">2023-09-14T06:17:00Z</dcterms:created>
  <dcterms:modified xsi:type="dcterms:W3CDTF">2023-09-15T06:24:00Z</dcterms:modified>
</cp:coreProperties>
</file>