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C4" w:rsidRPr="001030BD" w:rsidRDefault="00E61EC4" w:rsidP="00E61EC4">
      <w:pPr>
        <w:rPr>
          <w:rFonts w:ascii="Arial" w:hAnsi="Arial" w:cs="Arial"/>
          <w:b/>
        </w:rPr>
      </w:pPr>
      <w:r w:rsidRPr="001030BD">
        <w:rPr>
          <w:rFonts w:ascii="Arial" w:hAnsi="Arial" w:cs="Arial"/>
          <w:b/>
          <w:noProof/>
          <w:lang w:val="en-IN" w:eastAsia="en-IN"/>
        </w:rPr>
        <w:drawing>
          <wp:inline distT="0" distB="0" distL="0" distR="0">
            <wp:extent cx="844061" cy="791308"/>
            <wp:effectExtent l="19050" t="0" r="0" b="0"/>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4061" cy="7913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1030BD">
        <w:rPr>
          <w:rFonts w:ascii="Arial" w:hAnsi="Arial" w:cs="Arial"/>
          <w:b/>
        </w:rPr>
        <w:t xml:space="preserve">       </w:t>
      </w:r>
      <w:r w:rsidR="005D156E" w:rsidRPr="001030BD">
        <w:rPr>
          <w:rFonts w:ascii="Arial" w:hAnsi="Arial" w:cs="Arial"/>
          <w:b/>
        </w:rPr>
        <w:tab/>
      </w:r>
      <w:r w:rsidR="005D156E" w:rsidRPr="001030BD">
        <w:rPr>
          <w:rFonts w:ascii="Arial" w:hAnsi="Arial" w:cs="Arial"/>
          <w:b/>
        </w:rPr>
        <w:tab/>
      </w:r>
      <w:r w:rsidR="005D156E" w:rsidRPr="001030BD">
        <w:rPr>
          <w:rFonts w:ascii="Arial" w:hAnsi="Arial" w:cs="Arial"/>
          <w:b/>
        </w:rPr>
        <w:tab/>
      </w:r>
      <w:r w:rsidR="005D156E" w:rsidRPr="001030BD">
        <w:rPr>
          <w:rFonts w:ascii="Arial" w:hAnsi="Arial" w:cs="Arial"/>
          <w:b/>
        </w:rPr>
        <w:tab/>
      </w:r>
      <w:r w:rsidR="005D156E" w:rsidRPr="001030BD">
        <w:rPr>
          <w:rFonts w:ascii="Arial" w:hAnsi="Arial" w:cs="Arial"/>
          <w:b/>
        </w:rPr>
        <w:tab/>
        <w:t xml:space="preserve">           </w:t>
      </w:r>
      <w:r w:rsidR="005D156E" w:rsidRPr="001030BD">
        <w:rPr>
          <w:rFonts w:ascii="Arial" w:hAnsi="Arial" w:cs="Arial"/>
          <w:b/>
        </w:rPr>
        <w:tab/>
      </w:r>
      <w:r w:rsidR="005D156E" w:rsidRPr="001030BD">
        <w:rPr>
          <w:rFonts w:ascii="Arial" w:hAnsi="Arial" w:cs="Arial"/>
          <w:b/>
          <w:noProof/>
          <w:lang w:val="en-IN" w:eastAsia="en-IN"/>
        </w:rPr>
        <w:drawing>
          <wp:inline distT="0" distB="0" distL="0" distR="0">
            <wp:extent cx="1890345" cy="685799"/>
            <wp:effectExtent l="1905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90345" cy="685799"/>
                      <a:chOff x="0" y="0"/>
                      <a:chExt cx="1890345" cy="685799"/>
                    </a:xfrm>
                  </a:grpSpPr>
                  <a:sp>
                    <a:nvSpPr>
                      <a:cNvPr id="4" name="Text Box 4"/>
                      <a:cNvSpPr txBox="1">
                        <a:spLocks noChangeArrowheads="1"/>
                      </a:cNvSpPr>
                    </a:nvSpPr>
                    <a:spPr bwMode="auto">
                      <a:xfrm>
                        <a:off x="0" y="0"/>
                        <a:ext cx="1890345" cy="685799"/>
                      </a:xfrm>
                      <a:prstGeom prst="rect">
                        <a:avLst/>
                      </a:prstGeom>
                      <a:solidFill>
                        <a:srgbClr val="FFFFFF"/>
                      </a:solidFill>
                      <a:ln w="9525">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IN" sz="1100" b="0" i="0" u="none" strike="noStrike" baseline="0">
                              <a:solidFill>
                                <a:srgbClr val="000000"/>
                              </a:solidFill>
                              <a:latin typeface="Calibri"/>
                              <a:cs typeface="Calibri"/>
                            </a:rPr>
                            <a:t>Register Number:</a:t>
                          </a:r>
                        </a:p>
                        <a:p>
                          <a:pPr algn="l" rtl="0">
                            <a:defRPr sz="1000"/>
                          </a:pPr>
                          <a:endParaRPr lang="en-IN" sz="1100" b="0" i="0" u="none" strike="noStrike" baseline="0">
                            <a:solidFill>
                              <a:srgbClr val="000000"/>
                            </a:solidFill>
                            <a:latin typeface="Calibri"/>
                            <a:cs typeface="Calibri"/>
                          </a:endParaRPr>
                        </a:p>
                        <a:p>
                          <a:pPr algn="l" rtl="0">
                            <a:defRPr sz="1000"/>
                          </a:pPr>
                          <a:r>
                            <a:rPr lang="en-IN" sz="1100" b="0" i="0" u="none" strike="noStrike" baseline="0">
                              <a:solidFill>
                                <a:srgbClr val="000000"/>
                              </a:solidFill>
                              <a:latin typeface="Calibri"/>
                              <a:cs typeface="Calibri"/>
                            </a:rPr>
                            <a:t>Date: XX/04/2019</a:t>
                          </a:r>
                        </a:p>
                        <a:p>
                          <a:pPr algn="l" rtl="0">
                            <a:defRPr sz="1000"/>
                          </a:pPr>
                          <a:endParaRPr lang="en-IN" sz="1100" b="0" i="0" u="none" strike="noStrike" baseline="0">
                            <a:solidFill>
                              <a:srgbClr val="000000"/>
                            </a:solidFill>
                            <a:latin typeface="Calibri"/>
                            <a:cs typeface="Calibri"/>
                          </a:endParaRPr>
                        </a:p>
                      </a:txBody>
                      <a:useSpRect/>
                    </a:txSp>
                  </a:sp>
                </lc:lockedCanvas>
              </a:graphicData>
            </a:graphic>
          </wp:inline>
        </w:drawing>
      </w:r>
      <w:r w:rsidRPr="001030BD">
        <w:rPr>
          <w:rFonts w:ascii="Arial" w:hAnsi="Arial" w:cs="Arial"/>
          <w:b/>
        </w:rPr>
        <w:t xml:space="preserve">                                                </w:t>
      </w:r>
      <w:r w:rsidR="005D156E" w:rsidRPr="001030BD">
        <w:rPr>
          <w:rFonts w:ascii="Arial" w:hAnsi="Arial" w:cs="Arial"/>
          <w:b/>
        </w:rPr>
        <w:t xml:space="preserve">                              </w:t>
      </w:r>
      <w:r w:rsidRPr="001030BD">
        <w:rPr>
          <w:rFonts w:ascii="Arial" w:hAnsi="Arial" w:cs="Arial"/>
          <w:b/>
        </w:rPr>
        <w:t xml:space="preserve">                                                                   </w:t>
      </w:r>
    </w:p>
    <w:p w:rsidR="00E61EC4" w:rsidRPr="001030BD" w:rsidRDefault="00E61EC4" w:rsidP="00E61EC4">
      <w:pPr>
        <w:jc w:val="center"/>
        <w:rPr>
          <w:rFonts w:ascii="Arial" w:hAnsi="Arial" w:cs="Arial"/>
          <w:b/>
        </w:rPr>
      </w:pPr>
      <w:r w:rsidRPr="001030BD">
        <w:rPr>
          <w:rFonts w:ascii="Arial" w:hAnsi="Arial" w:cs="Arial"/>
          <w:b/>
        </w:rPr>
        <w:t>ST. JOSEPH’S COLLEGE (AUTONOMOUS), BANGALORE-27</w:t>
      </w:r>
    </w:p>
    <w:p w:rsidR="00E61EC4" w:rsidRPr="001030BD" w:rsidRDefault="00E61EC4" w:rsidP="00E61EC4">
      <w:pPr>
        <w:jc w:val="center"/>
        <w:rPr>
          <w:rFonts w:ascii="Arial" w:hAnsi="Arial" w:cs="Arial"/>
          <w:b/>
        </w:rPr>
      </w:pPr>
      <w:r w:rsidRPr="001030BD">
        <w:rPr>
          <w:rFonts w:ascii="Arial" w:hAnsi="Arial" w:cs="Arial"/>
          <w:b/>
        </w:rPr>
        <w:t>M.COM - II SEMESTER</w:t>
      </w:r>
    </w:p>
    <w:p w:rsidR="00E61EC4" w:rsidRPr="001030BD" w:rsidRDefault="00E61EC4" w:rsidP="00E61EC4">
      <w:pPr>
        <w:jc w:val="center"/>
        <w:rPr>
          <w:rFonts w:ascii="Arial" w:hAnsi="Arial" w:cs="Arial"/>
          <w:b/>
        </w:rPr>
      </w:pPr>
      <w:r w:rsidRPr="001030BD">
        <w:rPr>
          <w:rFonts w:ascii="Arial" w:hAnsi="Arial" w:cs="Arial"/>
          <w:b/>
        </w:rPr>
        <w:t>SEMESTER EXAMINATION: APRIL 2019</w:t>
      </w:r>
    </w:p>
    <w:p w:rsidR="00E61EC4" w:rsidRPr="001030BD" w:rsidRDefault="00E61EC4" w:rsidP="00E61EC4">
      <w:pPr>
        <w:pStyle w:val="Default"/>
        <w:jc w:val="center"/>
        <w:rPr>
          <w:rFonts w:ascii="Arial" w:hAnsi="Arial" w:cs="Arial"/>
          <w:b/>
          <w:color w:val="auto"/>
          <w:sz w:val="22"/>
          <w:szCs w:val="22"/>
        </w:rPr>
      </w:pPr>
      <w:bookmarkStart w:id="0" w:name="_GoBack"/>
      <w:r w:rsidRPr="001030BD">
        <w:rPr>
          <w:rFonts w:ascii="Arial" w:hAnsi="Arial" w:cs="Arial"/>
          <w:b/>
          <w:color w:val="auto"/>
          <w:sz w:val="22"/>
          <w:szCs w:val="22"/>
        </w:rPr>
        <w:t xml:space="preserve">CO </w:t>
      </w:r>
      <w:r w:rsidR="005D156E" w:rsidRPr="001030BD">
        <w:rPr>
          <w:rFonts w:ascii="Arial" w:hAnsi="Arial" w:cs="Arial"/>
          <w:b/>
          <w:color w:val="auto"/>
          <w:sz w:val="22"/>
          <w:szCs w:val="22"/>
        </w:rPr>
        <w:t>82</w:t>
      </w:r>
      <w:r w:rsidR="003D7F01" w:rsidRPr="001030BD">
        <w:rPr>
          <w:rFonts w:ascii="Arial" w:hAnsi="Arial" w:cs="Arial"/>
          <w:b/>
          <w:color w:val="auto"/>
          <w:sz w:val="22"/>
          <w:szCs w:val="22"/>
        </w:rPr>
        <w:t>18 -</w:t>
      </w:r>
      <w:r w:rsidR="005D156E" w:rsidRPr="001030BD">
        <w:rPr>
          <w:rFonts w:ascii="Arial" w:hAnsi="Arial" w:cs="Arial"/>
          <w:b/>
          <w:color w:val="auto"/>
          <w:sz w:val="22"/>
          <w:szCs w:val="22"/>
        </w:rPr>
        <w:t xml:space="preserve"> </w:t>
      </w:r>
      <w:r w:rsidR="00745176" w:rsidRPr="001030BD">
        <w:rPr>
          <w:rFonts w:ascii="Arial" w:hAnsi="Arial" w:cs="Arial"/>
          <w:b/>
          <w:color w:val="auto"/>
          <w:sz w:val="22"/>
          <w:szCs w:val="22"/>
        </w:rPr>
        <w:t>Advanced Financial Management</w:t>
      </w:r>
    </w:p>
    <w:bookmarkEnd w:id="0"/>
    <w:p w:rsidR="00E61EC4" w:rsidRPr="001030BD" w:rsidRDefault="00E61EC4" w:rsidP="00E61EC4">
      <w:pPr>
        <w:jc w:val="center"/>
        <w:rPr>
          <w:rFonts w:ascii="Arial" w:hAnsi="Arial" w:cs="Arial"/>
          <w:b/>
        </w:rPr>
      </w:pPr>
    </w:p>
    <w:p w:rsidR="00E61EC4" w:rsidRPr="001030BD" w:rsidRDefault="00E61EC4" w:rsidP="00E61EC4">
      <w:pPr>
        <w:jc w:val="center"/>
        <w:rPr>
          <w:rFonts w:ascii="Arial" w:hAnsi="Arial" w:cs="Arial"/>
          <w:b/>
        </w:rPr>
      </w:pPr>
      <w:r w:rsidRPr="001030BD">
        <w:rPr>
          <w:rFonts w:ascii="Arial" w:hAnsi="Arial" w:cs="Arial"/>
          <w:b/>
        </w:rPr>
        <w:t>Time- 2 1/</w:t>
      </w:r>
      <w:proofErr w:type="gramStart"/>
      <w:r w:rsidRPr="001030BD">
        <w:rPr>
          <w:rFonts w:ascii="Arial" w:hAnsi="Arial" w:cs="Arial"/>
          <w:b/>
        </w:rPr>
        <w:t>2  hrs</w:t>
      </w:r>
      <w:proofErr w:type="gramEnd"/>
      <w:r w:rsidRPr="001030BD">
        <w:rPr>
          <w:rFonts w:ascii="Arial" w:hAnsi="Arial" w:cs="Arial"/>
          <w:b/>
        </w:rPr>
        <w:t xml:space="preserve">                                                                                                       Max Marks-70                                                                                                                           </w:t>
      </w:r>
    </w:p>
    <w:p w:rsidR="00E61EC4" w:rsidRPr="001030BD" w:rsidRDefault="00D76730" w:rsidP="00E61EC4">
      <w:pPr>
        <w:jc w:val="center"/>
        <w:rPr>
          <w:rFonts w:ascii="Arial" w:hAnsi="Arial" w:cs="Arial"/>
          <w:b/>
        </w:rPr>
      </w:pPr>
      <w:r w:rsidRPr="001030BD">
        <w:rPr>
          <w:rFonts w:ascii="Arial" w:hAnsi="Arial" w:cs="Arial"/>
          <w:b/>
        </w:rPr>
        <w:t>This paper contains three</w:t>
      </w:r>
      <w:r w:rsidR="00E61EC4" w:rsidRPr="001030BD">
        <w:rPr>
          <w:rFonts w:ascii="Arial" w:hAnsi="Arial" w:cs="Arial"/>
          <w:b/>
        </w:rPr>
        <w:t xml:space="preserve"> printed pages and four parts</w:t>
      </w:r>
    </w:p>
    <w:p w:rsidR="00E61EC4" w:rsidRPr="001030BD" w:rsidRDefault="00E61EC4" w:rsidP="00E61EC4">
      <w:pPr>
        <w:jc w:val="center"/>
        <w:rPr>
          <w:rFonts w:ascii="Arial" w:hAnsi="Arial" w:cs="Arial"/>
          <w:b/>
        </w:rPr>
      </w:pPr>
      <w:r w:rsidRPr="001030BD">
        <w:rPr>
          <w:rFonts w:ascii="Arial" w:hAnsi="Arial" w:cs="Arial"/>
          <w:b/>
        </w:rPr>
        <w:t>SECTION-A</w:t>
      </w:r>
    </w:p>
    <w:p w:rsidR="004D3DE1" w:rsidRPr="001030BD" w:rsidRDefault="00E61EC4" w:rsidP="004D3DE1">
      <w:pPr>
        <w:pStyle w:val="ListParagraph"/>
        <w:spacing w:line="276" w:lineRule="auto"/>
        <w:ind w:left="90" w:hanging="90"/>
        <w:jc w:val="both"/>
        <w:rPr>
          <w:rFonts w:ascii="Arial" w:hAnsi="Arial" w:cs="Arial"/>
          <w:b/>
          <w:sz w:val="22"/>
          <w:szCs w:val="22"/>
        </w:rPr>
      </w:pPr>
      <w:r w:rsidRPr="001030BD">
        <w:rPr>
          <w:rFonts w:ascii="Arial" w:hAnsi="Arial" w:cs="Arial"/>
          <w:b/>
          <w:sz w:val="22"/>
          <w:szCs w:val="22"/>
        </w:rPr>
        <w:t>Answer any TEN of the following questions. Each question carries two marks. (10x2=20)</w:t>
      </w:r>
    </w:p>
    <w:p w:rsidR="004D3DE1" w:rsidRPr="001030BD" w:rsidRDefault="004D3DE1" w:rsidP="004D3DE1">
      <w:pPr>
        <w:pStyle w:val="ListParagraph"/>
        <w:numPr>
          <w:ilvl w:val="0"/>
          <w:numId w:val="10"/>
        </w:numPr>
        <w:spacing w:after="200" w:line="276" w:lineRule="auto"/>
        <w:rPr>
          <w:rFonts w:ascii="Arial" w:hAnsi="Arial" w:cs="Arial"/>
          <w:sz w:val="22"/>
          <w:szCs w:val="22"/>
          <w:shd w:val="clear" w:color="auto" w:fill="FFFFFF"/>
        </w:rPr>
      </w:pPr>
      <w:r w:rsidRPr="001030BD">
        <w:rPr>
          <w:rFonts w:ascii="Arial" w:hAnsi="Arial" w:cs="Arial"/>
          <w:sz w:val="22"/>
          <w:szCs w:val="22"/>
        </w:rPr>
        <w:t>Define Capital Structure.</w:t>
      </w:r>
    </w:p>
    <w:p w:rsidR="004D3DE1" w:rsidRPr="001030BD" w:rsidRDefault="004D3DE1" w:rsidP="004D3DE1">
      <w:pPr>
        <w:pStyle w:val="ListParagraph"/>
        <w:numPr>
          <w:ilvl w:val="0"/>
          <w:numId w:val="10"/>
        </w:numPr>
        <w:spacing w:after="200" w:line="276" w:lineRule="auto"/>
        <w:rPr>
          <w:rFonts w:ascii="Arial" w:hAnsi="Arial" w:cs="Arial"/>
          <w:sz w:val="22"/>
          <w:szCs w:val="22"/>
          <w:shd w:val="clear" w:color="auto" w:fill="FFFFFF"/>
        </w:rPr>
      </w:pPr>
      <w:r w:rsidRPr="001030BD">
        <w:rPr>
          <w:rFonts w:ascii="Arial" w:hAnsi="Arial" w:cs="Arial"/>
          <w:sz w:val="22"/>
          <w:szCs w:val="22"/>
          <w:shd w:val="clear" w:color="auto" w:fill="FFFFFF"/>
        </w:rPr>
        <w:t>State the significance of  PE Ratio</w:t>
      </w:r>
    </w:p>
    <w:p w:rsidR="004D3DE1" w:rsidRPr="001030BD" w:rsidRDefault="004D3DE1" w:rsidP="004D3DE1">
      <w:pPr>
        <w:pStyle w:val="ListParagraph"/>
        <w:numPr>
          <w:ilvl w:val="0"/>
          <w:numId w:val="10"/>
        </w:numPr>
        <w:spacing w:after="200" w:line="276" w:lineRule="auto"/>
        <w:rPr>
          <w:rFonts w:ascii="Arial" w:hAnsi="Arial" w:cs="Arial"/>
          <w:sz w:val="22"/>
          <w:szCs w:val="22"/>
          <w:shd w:val="clear" w:color="auto" w:fill="FFFFFF"/>
        </w:rPr>
      </w:pPr>
      <w:r w:rsidRPr="001030BD">
        <w:rPr>
          <w:rFonts w:ascii="Arial" w:hAnsi="Arial" w:cs="Arial"/>
          <w:sz w:val="22"/>
          <w:szCs w:val="22"/>
          <w:shd w:val="clear" w:color="auto" w:fill="FFFFFF"/>
        </w:rPr>
        <w:t>Give the meaning of Leveraged buyout.</w:t>
      </w:r>
    </w:p>
    <w:p w:rsidR="004D3DE1" w:rsidRPr="001030BD" w:rsidRDefault="004D3DE1" w:rsidP="004D3DE1">
      <w:pPr>
        <w:pStyle w:val="ListParagraph"/>
        <w:numPr>
          <w:ilvl w:val="0"/>
          <w:numId w:val="10"/>
        </w:numPr>
        <w:spacing w:after="200" w:line="276" w:lineRule="auto"/>
        <w:rPr>
          <w:rFonts w:ascii="Arial" w:hAnsi="Arial" w:cs="Arial"/>
          <w:sz w:val="22"/>
          <w:szCs w:val="22"/>
          <w:shd w:val="clear" w:color="auto" w:fill="FFFFFF"/>
        </w:rPr>
      </w:pPr>
      <w:r w:rsidRPr="001030BD">
        <w:rPr>
          <w:rFonts w:ascii="Arial" w:hAnsi="Arial" w:cs="Arial"/>
          <w:sz w:val="22"/>
          <w:szCs w:val="22"/>
          <w:shd w:val="clear" w:color="auto" w:fill="FFFFFF"/>
        </w:rPr>
        <w:t>What is capital rationing?</w:t>
      </w:r>
    </w:p>
    <w:p w:rsidR="004D3DE1" w:rsidRPr="001030BD" w:rsidRDefault="004D3DE1" w:rsidP="004D3DE1">
      <w:pPr>
        <w:pStyle w:val="ListParagraph"/>
        <w:numPr>
          <w:ilvl w:val="0"/>
          <w:numId w:val="10"/>
        </w:numPr>
        <w:spacing w:after="200" w:line="276" w:lineRule="auto"/>
        <w:rPr>
          <w:rFonts w:ascii="Arial" w:hAnsi="Arial" w:cs="Arial"/>
          <w:sz w:val="22"/>
          <w:szCs w:val="22"/>
          <w:shd w:val="clear" w:color="auto" w:fill="FFFFFF"/>
        </w:rPr>
      </w:pPr>
      <w:r w:rsidRPr="001030BD">
        <w:rPr>
          <w:rFonts w:ascii="Arial" w:hAnsi="Arial" w:cs="Arial"/>
          <w:sz w:val="22"/>
          <w:szCs w:val="22"/>
          <w:shd w:val="clear" w:color="auto" w:fill="FFFFFF"/>
        </w:rPr>
        <w:t>What is decision tree analysis?</w:t>
      </w:r>
    </w:p>
    <w:p w:rsidR="004D3DE1" w:rsidRPr="001030BD" w:rsidRDefault="004D3DE1" w:rsidP="004D3DE1">
      <w:pPr>
        <w:pStyle w:val="ListParagraph"/>
        <w:numPr>
          <w:ilvl w:val="0"/>
          <w:numId w:val="10"/>
        </w:numPr>
        <w:spacing w:after="200" w:line="276" w:lineRule="auto"/>
        <w:rPr>
          <w:rFonts w:ascii="Arial" w:hAnsi="Arial" w:cs="Arial"/>
          <w:sz w:val="22"/>
          <w:szCs w:val="22"/>
          <w:shd w:val="clear" w:color="auto" w:fill="FFFFFF"/>
        </w:rPr>
      </w:pPr>
      <w:r w:rsidRPr="001030BD">
        <w:rPr>
          <w:rFonts w:ascii="Arial" w:hAnsi="Arial" w:cs="Arial"/>
          <w:sz w:val="22"/>
          <w:szCs w:val="22"/>
          <w:shd w:val="clear" w:color="auto" w:fill="FFFFFF"/>
        </w:rPr>
        <w:t>Mention any four types of systematic risk.</w:t>
      </w:r>
    </w:p>
    <w:p w:rsidR="004D3DE1" w:rsidRPr="001030BD" w:rsidRDefault="004D3DE1" w:rsidP="004D3DE1">
      <w:pPr>
        <w:pStyle w:val="ListParagraph"/>
        <w:numPr>
          <w:ilvl w:val="0"/>
          <w:numId w:val="10"/>
        </w:numPr>
        <w:spacing w:after="200" w:line="276" w:lineRule="auto"/>
        <w:rPr>
          <w:rFonts w:ascii="Arial" w:hAnsi="Arial" w:cs="Arial"/>
          <w:sz w:val="22"/>
          <w:szCs w:val="22"/>
          <w:shd w:val="clear" w:color="auto" w:fill="FFFFFF"/>
        </w:rPr>
      </w:pPr>
      <w:r w:rsidRPr="001030BD">
        <w:rPr>
          <w:rFonts w:ascii="Arial" w:hAnsi="Arial" w:cs="Arial"/>
          <w:sz w:val="22"/>
          <w:szCs w:val="22"/>
          <w:shd w:val="clear" w:color="auto" w:fill="FFFFFF"/>
        </w:rPr>
        <w:t>What is Arbitrage process?</w:t>
      </w:r>
    </w:p>
    <w:p w:rsidR="004D3DE1" w:rsidRPr="001030BD" w:rsidRDefault="002A0CB6" w:rsidP="004D3DE1">
      <w:pPr>
        <w:pStyle w:val="ListParagraph"/>
        <w:numPr>
          <w:ilvl w:val="0"/>
          <w:numId w:val="10"/>
        </w:numPr>
        <w:spacing w:after="200" w:line="276" w:lineRule="auto"/>
        <w:rPr>
          <w:rFonts w:ascii="Arial" w:hAnsi="Arial" w:cs="Arial"/>
          <w:sz w:val="22"/>
          <w:szCs w:val="22"/>
          <w:shd w:val="clear" w:color="auto" w:fill="FFFFFF"/>
        </w:rPr>
      </w:pPr>
      <w:r w:rsidRPr="001030BD">
        <w:rPr>
          <w:rFonts w:ascii="Arial" w:hAnsi="Arial" w:cs="Arial"/>
          <w:sz w:val="22"/>
          <w:szCs w:val="22"/>
          <w:shd w:val="clear" w:color="auto" w:fill="FFFFFF"/>
        </w:rPr>
        <w:t>State the reasons for stock Split.</w:t>
      </w:r>
    </w:p>
    <w:p w:rsidR="004D3DE1" w:rsidRPr="001030BD" w:rsidRDefault="004D3DE1" w:rsidP="004D3DE1">
      <w:pPr>
        <w:pStyle w:val="ListParagraph"/>
        <w:numPr>
          <w:ilvl w:val="0"/>
          <w:numId w:val="10"/>
        </w:numPr>
        <w:spacing w:after="200" w:line="276" w:lineRule="auto"/>
        <w:rPr>
          <w:rFonts w:ascii="Arial" w:hAnsi="Arial" w:cs="Arial"/>
          <w:sz w:val="22"/>
          <w:szCs w:val="22"/>
          <w:shd w:val="clear" w:color="auto" w:fill="FFFFFF"/>
        </w:rPr>
      </w:pPr>
      <w:r w:rsidRPr="001030BD">
        <w:rPr>
          <w:rFonts w:ascii="Arial" w:hAnsi="Arial" w:cs="Arial"/>
          <w:sz w:val="22"/>
          <w:szCs w:val="22"/>
          <w:shd w:val="clear" w:color="auto" w:fill="FFFFFF"/>
        </w:rPr>
        <w:t>Differentiate between risk and uncertainty.</w:t>
      </w:r>
    </w:p>
    <w:p w:rsidR="004D3DE1" w:rsidRPr="001030BD" w:rsidRDefault="004D3DE1" w:rsidP="004D3DE1">
      <w:pPr>
        <w:pStyle w:val="ListParagraph"/>
        <w:numPr>
          <w:ilvl w:val="0"/>
          <w:numId w:val="10"/>
        </w:numPr>
        <w:spacing w:after="200" w:line="276" w:lineRule="auto"/>
        <w:rPr>
          <w:rFonts w:ascii="Arial" w:hAnsi="Arial" w:cs="Arial"/>
          <w:sz w:val="22"/>
          <w:szCs w:val="22"/>
          <w:shd w:val="clear" w:color="auto" w:fill="FFFFFF"/>
        </w:rPr>
      </w:pPr>
      <w:r w:rsidRPr="001030BD">
        <w:rPr>
          <w:rFonts w:ascii="Arial" w:hAnsi="Arial" w:cs="Arial"/>
          <w:sz w:val="22"/>
          <w:szCs w:val="22"/>
          <w:shd w:val="clear" w:color="auto" w:fill="FFFFFF"/>
        </w:rPr>
        <w:t xml:space="preserve"> State any four types of dividend.</w:t>
      </w:r>
    </w:p>
    <w:p w:rsidR="004D3DE1" w:rsidRPr="001030BD" w:rsidRDefault="00220DB9" w:rsidP="004D3DE1">
      <w:pPr>
        <w:pStyle w:val="ListParagraph"/>
        <w:numPr>
          <w:ilvl w:val="0"/>
          <w:numId w:val="10"/>
        </w:numPr>
        <w:spacing w:after="200" w:line="276" w:lineRule="auto"/>
        <w:rPr>
          <w:rFonts w:ascii="Arial" w:hAnsi="Arial" w:cs="Arial"/>
          <w:sz w:val="22"/>
          <w:szCs w:val="22"/>
          <w:shd w:val="clear" w:color="auto" w:fill="FFFFFF"/>
        </w:rPr>
      </w:pPr>
      <w:r w:rsidRPr="001030BD">
        <w:rPr>
          <w:rFonts w:ascii="Arial" w:hAnsi="Arial" w:cs="Arial"/>
          <w:sz w:val="22"/>
          <w:szCs w:val="22"/>
          <w:shd w:val="clear" w:color="auto" w:fill="FFFFFF"/>
        </w:rPr>
        <w:t>What is sensitivity analysis?</w:t>
      </w:r>
    </w:p>
    <w:p w:rsidR="004D3DE1" w:rsidRPr="001030BD" w:rsidRDefault="002A0CB6" w:rsidP="004D3DE1">
      <w:pPr>
        <w:pStyle w:val="ListParagraph"/>
        <w:numPr>
          <w:ilvl w:val="0"/>
          <w:numId w:val="10"/>
        </w:numPr>
        <w:spacing w:after="200" w:line="276" w:lineRule="auto"/>
        <w:rPr>
          <w:rFonts w:ascii="Arial" w:hAnsi="Arial" w:cs="Arial"/>
          <w:sz w:val="22"/>
          <w:szCs w:val="22"/>
          <w:shd w:val="clear" w:color="auto" w:fill="FFFFFF"/>
        </w:rPr>
      </w:pPr>
      <w:r w:rsidRPr="001030BD">
        <w:rPr>
          <w:rFonts w:ascii="Arial" w:hAnsi="Arial" w:cs="Arial"/>
          <w:sz w:val="22"/>
          <w:szCs w:val="22"/>
          <w:shd w:val="clear" w:color="auto" w:fill="FFFFFF"/>
        </w:rPr>
        <w:t xml:space="preserve">What is </w:t>
      </w:r>
      <w:r w:rsidR="00F8583D" w:rsidRPr="001030BD">
        <w:rPr>
          <w:rFonts w:ascii="Arial" w:hAnsi="Arial" w:cs="Arial"/>
          <w:sz w:val="22"/>
          <w:szCs w:val="22"/>
          <w:shd w:val="clear" w:color="auto" w:fill="FFFFFF"/>
        </w:rPr>
        <w:t>corporate</w:t>
      </w:r>
      <w:r w:rsidRPr="001030BD">
        <w:rPr>
          <w:rFonts w:ascii="Arial" w:hAnsi="Arial" w:cs="Arial"/>
          <w:sz w:val="22"/>
          <w:szCs w:val="22"/>
          <w:shd w:val="clear" w:color="auto" w:fill="FFFFFF"/>
        </w:rPr>
        <w:t xml:space="preserve"> restructuring? </w:t>
      </w:r>
    </w:p>
    <w:p w:rsidR="00E61EC4" w:rsidRPr="001030BD" w:rsidRDefault="00E61EC4" w:rsidP="00E61EC4">
      <w:pPr>
        <w:autoSpaceDE w:val="0"/>
        <w:autoSpaceDN w:val="0"/>
        <w:adjustRightInd w:val="0"/>
        <w:ind w:left="360"/>
        <w:rPr>
          <w:rFonts w:ascii="Arial" w:hAnsi="Arial" w:cs="Arial"/>
          <w:b/>
        </w:rPr>
      </w:pPr>
    </w:p>
    <w:p w:rsidR="00E61EC4" w:rsidRPr="001030BD" w:rsidRDefault="00E61EC4" w:rsidP="00E61EC4">
      <w:pPr>
        <w:autoSpaceDE w:val="0"/>
        <w:autoSpaceDN w:val="0"/>
        <w:adjustRightInd w:val="0"/>
        <w:ind w:left="360"/>
        <w:jc w:val="center"/>
        <w:rPr>
          <w:rFonts w:ascii="Arial" w:hAnsi="Arial" w:cs="Arial"/>
          <w:b/>
        </w:rPr>
      </w:pPr>
      <w:r w:rsidRPr="001030BD">
        <w:rPr>
          <w:rFonts w:ascii="Arial" w:hAnsi="Arial" w:cs="Arial"/>
          <w:b/>
        </w:rPr>
        <w:t>SECTION- B</w:t>
      </w:r>
    </w:p>
    <w:p w:rsidR="00E61EC4" w:rsidRPr="001030BD" w:rsidRDefault="00E61EC4" w:rsidP="00E61EC4">
      <w:pPr>
        <w:pStyle w:val="ListParagraph"/>
        <w:spacing w:line="276" w:lineRule="auto"/>
        <w:ind w:left="90" w:hanging="90"/>
        <w:jc w:val="both"/>
        <w:rPr>
          <w:rFonts w:ascii="Arial" w:hAnsi="Arial" w:cs="Arial"/>
          <w:b/>
          <w:sz w:val="22"/>
          <w:szCs w:val="22"/>
        </w:rPr>
      </w:pPr>
      <w:r w:rsidRPr="001030BD">
        <w:rPr>
          <w:rFonts w:ascii="Arial" w:hAnsi="Arial" w:cs="Arial"/>
          <w:b/>
          <w:sz w:val="22"/>
          <w:szCs w:val="22"/>
        </w:rPr>
        <w:t>Answer any THREE of the following questions. Each question carries five marks. (3x5=15)</w:t>
      </w:r>
    </w:p>
    <w:p w:rsidR="00E61EC4" w:rsidRPr="001030BD" w:rsidRDefault="00E61EC4" w:rsidP="00E61EC4">
      <w:pPr>
        <w:pStyle w:val="ListParagraph"/>
        <w:spacing w:line="276" w:lineRule="auto"/>
        <w:ind w:left="90" w:hanging="90"/>
        <w:jc w:val="both"/>
        <w:rPr>
          <w:rFonts w:ascii="Arial" w:hAnsi="Arial" w:cs="Arial"/>
          <w:sz w:val="22"/>
          <w:szCs w:val="22"/>
        </w:rPr>
      </w:pPr>
    </w:p>
    <w:p w:rsidR="00ED2C4A" w:rsidRPr="001030BD" w:rsidRDefault="00ED2C4A" w:rsidP="001030BD">
      <w:pPr>
        <w:pStyle w:val="ListParagraph"/>
        <w:numPr>
          <w:ilvl w:val="0"/>
          <w:numId w:val="10"/>
        </w:numPr>
        <w:spacing w:after="200" w:line="276" w:lineRule="auto"/>
        <w:rPr>
          <w:rFonts w:ascii="Arial" w:hAnsi="Arial" w:cs="Arial"/>
          <w:sz w:val="22"/>
          <w:szCs w:val="22"/>
        </w:rPr>
      </w:pPr>
      <w:r w:rsidRPr="001030BD">
        <w:rPr>
          <w:rFonts w:ascii="Arial" w:hAnsi="Arial" w:cs="Arial"/>
          <w:sz w:val="22"/>
          <w:szCs w:val="22"/>
        </w:rPr>
        <w:t>The following information is available for ABC &amp; Co.</w:t>
      </w:r>
    </w:p>
    <w:p w:rsidR="00ED2C4A" w:rsidRPr="001030BD" w:rsidRDefault="00ED2C4A" w:rsidP="00ED2C4A">
      <w:pPr>
        <w:autoSpaceDE w:val="0"/>
        <w:autoSpaceDN w:val="0"/>
        <w:adjustRightInd w:val="0"/>
        <w:spacing w:after="0" w:line="240" w:lineRule="auto"/>
        <w:ind w:left="720" w:firstLine="720"/>
        <w:rPr>
          <w:rFonts w:ascii="Arial" w:hAnsi="Arial" w:cs="Arial"/>
        </w:rPr>
      </w:pPr>
      <w:r w:rsidRPr="001030BD">
        <w:rPr>
          <w:rFonts w:ascii="Arial" w:hAnsi="Arial" w:cs="Arial"/>
        </w:rPr>
        <w:t>EBIT Rs. 11</w:t>
      </w:r>
      <w:proofErr w:type="gramStart"/>
      <w:r w:rsidRPr="001030BD">
        <w:rPr>
          <w:rFonts w:ascii="Arial" w:hAnsi="Arial" w:cs="Arial"/>
        </w:rPr>
        <w:t>,20,000</w:t>
      </w:r>
      <w:proofErr w:type="gramEnd"/>
    </w:p>
    <w:p w:rsidR="00ED2C4A" w:rsidRPr="001030BD" w:rsidRDefault="00ED2C4A" w:rsidP="00ED2C4A">
      <w:pPr>
        <w:autoSpaceDE w:val="0"/>
        <w:autoSpaceDN w:val="0"/>
        <w:adjustRightInd w:val="0"/>
        <w:spacing w:after="0" w:line="240" w:lineRule="auto"/>
        <w:ind w:left="720" w:firstLine="720"/>
        <w:rPr>
          <w:rFonts w:ascii="Arial" w:hAnsi="Arial" w:cs="Arial"/>
        </w:rPr>
      </w:pPr>
      <w:r w:rsidRPr="001030BD">
        <w:rPr>
          <w:rFonts w:ascii="Arial" w:hAnsi="Arial" w:cs="Arial"/>
        </w:rPr>
        <w:t>Profit before Tax- Rs.3</w:t>
      </w:r>
      <w:proofErr w:type="gramStart"/>
      <w:r w:rsidRPr="001030BD">
        <w:rPr>
          <w:rFonts w:ascii="Arial" w:hAnsi="Arial" w:cs="Arial"/>
        </w:rPr>
        <w:t>,20,000</w:t>
      </w:r>
      <w:proofErr w:type="gramEnd"/>
    </w:p>
    <w:p w:rsidR="00ED2C4A" w:rsidRPr="001030BD" w:rsidRDefault="00ED2C4A" w:rsidP="00ED2C4A">
      <w:pPr>
        <w:autoSpaceDE w:val="0"/>
        <w:autoSpaceDN w:val="0"/>
        <w:adjustRightInd w:val="0"/>
        <w:spacing w:after="0" w:line="240" w:lineRule="auto"/>
        <w:ind w:left="720" w:firstLine="720"/>
        <w:rPr>
          <w:rFonts w:ascii="Arial" w:hAnsi="Arial" w:cs="Arial"/>
        </w:rPr>
      </w:pPr>
      <w:r w:rsidRPr="001030BD">
        <w:rPr>
          <w:rFonts w:ascii="Arial" w:hAnsi="Arial" w:cs="Arial"/>
        </w:rPr>
        <w:t>Fixed costs- Rs.7</w:t>
      </w:r>
      <w:proofErr w:type="gramStart"/>
      <w:r w:rsidRPr="001030BD">
        <w:rPr>
          <w:rFonts w:ascii="Arial" w:hAnsi="Arial" w:cs="Arial"/>
        </w:rPr>
        <w:t>,00,000</w:t>
      </w:r>
      <w:proofErr w:type="gramEnd"/>
    </w:p>
    <w:p w:rsidR="00BA7C92" w:rsidRPr="001030BD" w:rsidRDefault="00ED2C4A" w:rsidP="00ED2C4A">
      <w:pPr>
        <w:ind w:firstLine="720"/>
        <w:rPr>
          <w:rFonts w:ascii="Arial" w:hAnsi="Arial" w:cs="Arial"/>
        </w:rPr>
      </w:pPr>
      <w:r w:rsidRPr="001030BD">
        <w:rPr>
          <w:rFonts w:ascii="Arial" w:hAnsi="Arial" w:cs="Arial"/>
        </w:rPr>
        <w:t>Calculate % change in EPS if the sales are expected to increase by 5%.</w:t>
      </w:r>
      <w:r w:rsidR="00220DB9" w:rsidRPr="001030BD">
        <w:rPr>
          <w:rFonts w:ascii="Arial" w:hAnsi="Arial" w:cs="Arial"/>
        </w:rPr>
        <w:t xml:space="preserve"> </w:t>
      </w:r>
    </w:p>
    <w:p w:rsidR="00ED2C4A" w:rsidRPr="001030BD" w:rsidRDefault="00ED2C4A" w:rsidP="001030BD">
      <w:pPr>
        <w:pStyle w:val="ListParagraph"/>
        <w:numPr>
          <w:ilvl w:val="0"/>
          <w:numId w:val="10"/>
        </w:numPr>
        <w:rPr>
          <w:rFonts w:ascii="Arial" w:hAnsi="Arial" w:cs="Arial"/>
          <w:sz w:val="22"/>
          <w:szCs w:val="22"/>
        </w:rPr>
      </w:pPr>
      <w:r w:rsidRPr="001030BD">
        <w:rPr>
          <w:rFonts w:ascii="Arial" w:hAnsi="Arial" w:cs="Arial"/>
          <w:sz w:val="22"/>
          <w:szCs w:val="22"/>
        </w:rPr>
        <w:t>Differentiate between Merger and Acquisition with a suitable example.</w:t>
      </w:r>
    </w:p>
    <w:p w:rsidR="00ED2C4A" w:rsidRPr="001030BD" w:rsidRDefault="00ED2C4A" w:rsidP="009776F4">
      <w:pPr>
        <w:pStyle w:val="ListParagraph"/>
        <w:rPr>
          <w:rFonts w:ascii="Arial" w:hAnsi="Arial" w:cs="Arial"/>
          <w:sz w:val="22"/>
          <w:szCs w:val="22"/>
        </w:rPr>
      </w:pPr>
    </w:p>
    <w:p w:rsidR="001030BD" w:rsidRPr="001030BD" w:rsidRDefault="001030BD" w:rsidP="001030BD">
      <w:pPr>
        <w:pStyle w:val="ListParagraph"/>
        <w:rPr>
          <w:rFonts w:ascii="Arial" w:hAnsi="Arial" w:cs="Arial"/>
          <w:sz w:val="22"/>
          <w:szCs w:val="22"/>
        </w:rPr>
      </w:pPr>
    </w:p>
    <w:p w:rsidR="00803A33" w:rsidRPr="001030BD" w:rsidRDefault="00803A33" w:rsidP="00803A33">
      <w:pPr>
        <w:pStyle w:val="ListParagraph"/>
        <w:numPr>
          <w:ilvl w:val="0"/>
          <w:numId w:val="10"/>
        </w:numPr>
        <w:rPr>
          <w:rFonts w:ascii="Arial" w:hAnsi="Arial" w:cs="Arial"/>
          <w:sz w:val="22"/>
          <w:szCs w:val="22"/>
        </w:rPr>
      </w:pPr>
      <w:r w:rsidRPr="001030BD">
        <w:rPr>
          <w:rFonts w:ascii="Arial" w:hAnsi="Arial" w:cs="Arial"/>
          <w:sz w:val="22"/>
          <w:szCs w:val="22"/>
        </w:rPr>
        <w:t>ABC Ltd. has a capital of Rs.10 lakhs in equity shares of Rs.100 each. The shares currently quoted at par. The company proposes declaration of a dividend of Rs.10 per share at the end of the current financial year. The capitalization rate for the risk class to which the company belongs is 12%.</w:t>
      </w:r>
    </w:p>
    <w:p w:rsidR="00803A33" w:rsidRPr="001030BD" w:rsidRDefault="00803A33" w:rsidP="00803A33">
      <w:pPr>
        <w:autoSpaceDE w:val="0"/>
        <w:autoSpaceDN w:val="0"/>
        <w:adjustRightInd w:val="0"/>
        <w:spacing w:after="0" w:line="240" w:lineRule="auto"/>
        <w:ind w:firstLine="720"/>
        <w:rPr>
          <w:rFonts w:ascii="Arial" w:hAnsi="Arial" w:cs="Arial"/>
        </w:rPr>
      </w:pPr>
      <w:r w:rsidRPr="001030BD">
        <w:rPr>
          <w:rFonts w:ascii="Arial" w:hAnsi="Arial" w:cs="Arial"/>
        </w:rPr>
        <w:t>What will be the market price of the share at the end of the year, if</w:t>
      </w:r>
    </w:p>
    <w:p w:rsidR="00803A33" w:rsidRPr="001030BD" w:rsidRDefault="00803A33" w:rsidP="00803A33">
      <w:pPr>
        <w:autoSpaceDE w:val="0"/>
        <w:autoSpaceDN w:val="0"/>
        <w:adjustRightInd w:val="0"/>
        <w:spacing w:after="0" w:line="240" w:lineRule="auto"/>
        <w:ind w:firstLine="720"/>
        <w:rPr>
          <w:rFonts w:ascii="Arial" w:hAnsi="Arial" w:cs="Arial"/>
        </w:rPr>
      </w:pPr>
      <w:proofErr w:type="spellStart"/>
      <w:r w:rsidRPr="001030BD">
        <w:rPr>
          <w:rFonts w:ascii="Arial" w:hAnsi="Arial" w:cs="Arial"/>
        </w:rPr>
        <w:t>i</w:t>
      </w:r>
      <w:proofErr w:type="spellEnd"/>
      <w:r w:rsidRPr="001030BD">
        <w:rPr>
          <w:rFonts w:ascii="Arial" w:hAnsi="Arial" w:cs="Arial"/>
        </w:rPr>
        <w:t>) A div</w:t>
      </w:r>
      <w:r>
        <w:rPr>
          <w:rFonts w:ascii="Arial" w:hAnsi="Arial" w:cs="Arial"/>
        </w:rPr>
        <w:t xml:space="preserve">idend is not declared? </w:t>
      </w:r>
    </w:p>
    <w:p w:rsidR="00803A33" w:rsidRPr="001030BD" w:rsidRDefault="00803A33" w:rsidP="00803A33">
      <w:pPr>
        <w:autoSpaceDE w:val="0"/>
        <w:autoSpaceDN w:val="0"/>
        <w:adjustRightInd w:val="0"/>
        <w:spacing w:after="0" w:line="240" w:lineRule="auto"/>
        <w:ind w:firstLine="720"/>
        <w:rPr>
          <w:rFonts w:ascii="Arial" w:hAnsi="Arial" w:cs="Arial"/>
        </w:rPr>
      </w:pPr>
      <w:r w:rsidRPr="001030BD">
        <w:rPr>
          <w:rFonts w:ascii="Arial" w:hAnsi="Arial" w:cs="Arial"/>
        </w:rPr>
        <w:t>ii) A</w:t>
      </w:r>
      <w:r>
        <w:rPr>
          <w:rFonts w:ascii="Arial" w:hAnsi="Arial" w:cs="Arial"/>
        </w:rPr>
        <w:t xml:space="preserve"> dividend is declared? </w:t>
      </w:r>
    </w:p>
    <w:p w:rsidR="00803A33" w:rsidRDefault="00803A33" w:rsidP="00803A33">
      <w:pPr>
        <w:pStyle w:val="ListParagraph"/>
        <w:ind w:left="360"/>
        <w:rPr>
          <w:rFonts w:ascii="Arial" w:hAnsi="Arial" w:cs="Arial"/>
          <w:sz w:val="22"/>
          <w:szCs w:val="22"/>
        </w:rPr>
      </w:pPr>
    </w:p>
    <w:p w:rsidR="001030BD" w:rsidRPr="001030BD" w:rsidRDefault="001030BD" w:rsidP="001030BD">
      <w:pPr>
        <w:pStyle w:val="ListParagraph"/>
        <w:numPr>
          <w:ilvl w:val="0"/>
          <w:numId w:val="10"/>
        </w:numPr>
        <w:rPr>
          <w:rFonts w:ascii="Arial" w:hAnsi="Arial" w:cs="Arial"/>
          <w:sz w:val="22"/>
          <w:szCs w:val="22"/>
        </w:rPr>
      </w:pPr>
      <w:r w:rsidRPr="001030BD">
        <w:rPr>
          <w:rFonts w:ascii="Arial" w:hAnsi="Arial" w:cs="Arial"/>
          <w:sz w:val="22"/>
          <w:szCs w:val="22"/>
        </w:rPr>
        <w:t>Briefly explain the factors influencing the dividend policy.</w:t>
      </w:r>
    </w:p>
    <w:p w:rsidR="001030BD" w:rsidRPr="001030BD" w:rsidRDefault="001030BD" w:rsidP="001030BD">
      <w:pPr>
        <w:pStyle w:val="ListParagraph"/>
        <w:rPr>
          <w:rFonts w:ascii="Arial" w:hAnsi="Arial" w:cs="Arial"/>
          <w:sz w:val="22"/>
          <w:szCs w:val="22"/>
        </w:rPr>
      </w:pPr>
    </w:p>
    <w:p w:rsidR="00ED2C4A" w:rsidRPr="001030BD" w:rsidRDefault="00803A33" w:rsidP="001030BD">
      <w:pPr>
        <w:pStyle w:val="ListParagraph"/>
        <w:numPr>
          <w:ilvl w:val="0"/>
          <w:numId w:val="10"/>
        </w:numPr>
        <w:rPr>
          <w:rFonts w:ascii="Arial" w:hAnsi="Arial" w:cs="Arial"/>
          <w:sz w:val="22"/>
          <w:szCs w:val="22"/>
        </w:rPr>
      </w:pPr>
      <w:r>
        <w:rPr>
          <w:rFonts w:ascii="Arial" w:hAnsi="Arial" w:cs="Arial"/>
          <w:sz w:val="22"/>
          <w:szCs w:val="22"/>
        </w:rPr>
        <w:t>Write a brief note on capital structure planning &amp; policy</w:t>
      </w:r>
      <w:r w:rsidR="00225F9B">
        <w:rPr>
          <w:rFonts w:ascii="Arial" w:hAnsi="Arial" w:cs="Arial"/>
          <w:sz w:val="22"/>
          <w:szCs w:val="22"/>
        </w:rPr>
        <w:t>.</w:t>
      </w:r>
    </w:p>
    <w:p w:rsidR="00BA7C92" w:rsidRPr="001030BD" w:rsidRDefault="00BA7C92" w:rsidP="00BA7C92">
      <w:pPr>
        <w:rPr>
          <w:rFonts w:ascii="Arial" w:hAnsi="Arial" w:cs="Arial"/>
        </w:rPr>
      </w:pPr>
    </w:p>
    <w:p w:rsidR="00E61EC4" w:rsidRPr="001030BD" w:rsidRDefault="00E61EC4" w:rsidP="00E61EC4">
      <w:pPr>
        <w:pStyle w:val="ListParagraph"/>
        <w:spacing w:line="276" w:lineRule="auto"/>
        <w:jc w:val="center"/>
        <w:rPr>
          <w:rFonts w:ascii="Arial" w:hAnsi="Arial" w:cs="Arial"/>
          <w:b/>
          <w:sz w:val="22"/>
          <w:szCs w:val="22"/>
        </w:rPr>
      </w:pPr>
      <w:r w:rsidRPr="001030BD">
        <w:rPr>
          <w:rFonts w:ascii="Arial" w:hAnsi="Arial" w:cs="Arial"/>
          <w:b/>
          <w:sz w:val="22"/>
          <w:szCs w:val="22"/>
        </w:rPr>
        <w:t>SECTION -C</w:t>
      </w:r>
    </w:p>
    <w:p w:rsidR="006307D4" w:rsidRPr="001030BD" w:rsidRDefault="00E61EC4" w:rsidP="001B2424">
      <w:pPr>
        <w:jc w:val="both"/>
        <w:rPr>
          <w:rFonts w:ascii="Arial" w:hAnsi="Arial" w:cs="Arial"/>
          <w:b/>
        </w:rPr>
      </w:pPr>
      <w:r w:rsidRPr="001030BD">
        <w:rPr>
          <w:rFonts w:ascii="Arial" w:hAnsi="Arial" w:cs="Arial"/>
          <w:b/>
        </w:rPr>
        <w:t>Answer any TWO of the following questions. Each question carries TEN marks. (2x10=20)</w:t>
      </w:r>
    </w:p>
    <w:p w:rsidR="00E62C2D" w:rsidRPr="001030BD" w:rsidRDefault="00E62C2D" w:rsidP="001030BD">
      <w:pPr>
        <w:pStyle w:val="ListParagraph"/>
        <w:numPr>
          <w:ilvl w:val="0"/>
          <w:numId w:val="10"/>
        </w:numPr>
        <w:rPr>
          <w:rFonts w:ascii="Arial" w:hAnsi="Arial" w:cs="Arial"/>
          <w:sz w:val="22"/>
          <w:szCs w:val="22"/>
        </w:rPr>
      </w:pPr>
      <w:r w:rsidRPr="001030BD">
        <w:rPr>
          <w:rFonts w:ascii="Arial" w:hAnsi="Arial" w:cs="Arial"/>
          <w:sz w:val="22"/>
          <w:szCs w:val="22"/>
        </w:rPr>
        <w:t xml:space="preserve"> A particular project has a four-year life with yearly projected net profit of Rs. 10,000 after charging yearly Depreciation of Rs. 8,000 in order to write-off the capital cost of Rs. 32,000. Out of the Capital cost Rs. 20,000 is payable immediately (Year 0) and balance in the next year (which will be the Year 1 for evaluation). Stock amounting to Rs. 6,000 (to be invested in Year 0) will be required throughout the project and for Debtors a further sum of Rs. 8,000 will have to be invested in Year 1. The working capital will be recouped in Year 5.</w:t>
      </w:r>
    </w:p>
    <w:p w:rsidR="00E62C2D" w:rsidRPr="001030BD" w:rsidRDefault="00E62C2D" w:rsidP="001030BD">
      <w:pPr>
        <w:autoSpaceDE w:val="0"/>
        <w:autoSpaceDN w:val="0"/>
        <w:adjustRightInd w:val="0"/>
        <w:spacing w:after="0" w:line="240" w:lineRule="auto"/>
        <w:ind w:left="360"/>
        <w:rPr>
          <w:rFonts w:ascii="Arial" w:hAnsi="Arial" w:cs="Arial"/>
        </w:rPr>
      </w:pPr>
      <w:r w:rsidRPr="001030BD">
        <w:rPr>
          <w:rFonts w:ascii="Arial" w:hAnsi="Arial" w:cs="Arial"/>
        </w:rPr>
        <w:t>It is expected that the machinery will fetch a residual value of Rs. 2,000 at the end of 4</w:t>
      </w:r>
      <w:r w:rsidRPr="001030BD">
        <w:rPr>
          <w:rFonts w:ascii="Arial" w:hAnsi="Arial" w:cs="Arial"/>
          <w:vertAlign w:val="superscript"/>
        </w:rPr>
        <w:t>th</w:t>
      </w:r>
      <w:r w:rsidRPr="001030BD">
        <w:rPr>
          <w:rFonts w:ascii="Arial" w:hAnsi="Arial" w:cs="Arial"/>
        </w:rPr>
        <w:t xml:space="preserve"> year. Income Tax is payable @ 40% and the Depreciation equals the taxation writing down</w:t>
      </w:r>
      <w:r w:rsidR="00390672" w:rsidRPr="001030BD">
        <w:rPr>
          <w:rFonts w:ascii="Arial" w:hAnsi="Arial" w:cs="Arial"/>
        </w:rPr>
        <w:t xml:space="preserve"> </w:t>
      </w:r>
      <w:r w:rsidRPr="001030BD">
        <w:rPr>
          <w:rFonts w:ascii="Arial" w:hAnsi="Arial" w:cs="Arial"/>
        </w:rPr>
        <w:t>allowances of 25% per annum. Income Tax is paid after 9 months after the end of the year</w:t>
      </w:r>
      <w:r w:rsidR="00390672" w:rsidRPr="001030BD">
        <w:rPr>
          <w:rFonts w:ascii="Arial" w:hAnsi="Arial" w:cs="Arial"/>
        </w:rPr>
        <w:t xml:space="preserve"> </w:t>
      </w:r>
      <w:r w:rsidRPr="001030BD">
        <w:rPr>
          <w:rFonts w:ascii="Arial" w:hAnsi="Arial" w:cs="Arial"/>
        </w:rPr>
        <w:t>when profit is made. The residual value of Rs. 2,000 will also bear Tax @ 40%. Although the</w:t>
      </w:r>
      <w:r w:rsidR="00390672" w:rsidRPr="001030BD">
        <w:rPr>
          <w:rFonts w:ascii="Arial" w:hAnsi="Arial" w:cs="Arial"/>
        </w:rPr>
        <w:t xml:space="preserve"> </w:t>
      </w:r>
      <w:r w:rsidRPr="001030BD">
        <w:rPr>
          <w:rFonts w:ascii="Arial" w:hAnsi="Arial" w:cs="Arial"/>
        </w:rPr>
        <w:t xml:space="preserve">project is for 4 years, for computation of Tax and </w:t>
      </w:r>
      <w:r w:rsidR="00390672" w:rsidRPr="001030BD">
        <w:rPr>
          <w:rFonts w:ascii="Arial" w:hAnsi="Arial" w:cs="Arial"/>
        </w:rPr>
        <w:t>realization</w:t>
      </w:r>
      <w:r w:rsidRPr="001030BD">
        <w:rPr>
          <w:rFonts w:ascii="Arial" w:hAnsi="Arial" w:cs="Arial"/>
        </w:rPr>
        <w:t xml:space="preserve"> of working capital, the</w:t>
      </w:r>
      <w:r w:rsidR="00390672" w:rsidRPr="001030BD">
        <w:rPr>
          <w:rFonts w:ascii="Arial" w:hAnsi="Arial" w:cs="Arial"/>
        </w:rPr>
        <w:t xml:space="preserve"> </w:t>
      </w:r>
      <w:r w:rsidRPr="001030BD">
        <w:rPr>
          <w:rFonts w:ascii="Arial" w:hAnsi="Arial" w:cs="Arial"/>
        </w:rPr>
        <w:t>computation will be required up to 5 years.</w:t>
      </w:r>
    </w:p>
    <w:p w:rsidR="00E62C2D" w:rsidRPr="001030BD" w:rsidRDefault="00E62C2D" w:rsidP="001030BD">
      <w:pPr>
        <w:autoSpaceDE w:val="0"/>
        <w:autoSpaceDN w:val="0"/>
        <w:adjustRightInd w:val="0"/>
        <w:spacing w:after="0" w:line="240" w:lineRule="auto"/>
        <w:ind w:left="360"/>
        <w:rPr>
          <w:rFonts w:ascii="Arial" w:hAnsi="Arial" w:cs="Arial"/>
        </w:rPr>
      </w:pPr>
      <w:r w:rsidRPr="001030BD">
        <w:rPr>
          <w:rFonts w:ascii="Arial" w:hAnsi="Arial" w:cs="Arial"/>
        </w:rPr>
        <w:t>Taking Discount factor of 10%, calculate NPV of the project and give your comments regarding</w:t>
      </w:r>
      <w:r w:rsidR="00390672" w:rsidRPr="001030BD">
        <w:rPr>
          <w:rFonts w:ascii="Arial" w:hAnsi="Arial" w:cs="Arial"/>
        </w:rPr>
        <w:t xml:space="preserve"> </w:t>
      </w:r>
      <w:r w:rsidRPr="001030BD">
        <w:rPr>
          <w:rFonts w:ascii="Arial" w:hAnsi="Arial" w:cs="Arial"/>
        </w:rPr>
        <w:t>its acceptability.</w:t>
      </w:r>
    </w:p>
    <w:p w:rsidR="00CF59FD" w:rsidRDefault="00E62C2D" w:rsidP="001030BD">
      <w:pPr>
        <w:pStyle w:val="ListParagraph"/>
        <w:ind w:left="360"/>
        <w:rPr>
          <w:rFonts w:ascii="Arial" w:hAnsi="Arial" w:cs="Arial"/>
          <w:sz w:val="22"/>
          <w:szCs w:val="22"/>
        </w:rPr>
      </w:pPr>
      <w:r w:rsidRPr="001030BD">
        <w:rPr>
          <w:rFonts w:ascii="Arial" w:hAnsi="Arial" w:cs="Arial"/>
          <w:sz w:val="22"/>
          <w:szCs w:val="22"/>
        </w:rPr>
        <w:t>(NPV Factors @ 10% - Year 1-</w:t>
      </w:r>
      <w:r w:rsidR="00390672" w:rsidRPr="001030BD">
        <w:rPr>
          <w:rFonts w:ascii="Arial" w:hAnsi="Arial" w:cs="Arial"/>
          <w:sz w:val="22"/>
          <w:szCs w:val="22"/>
        </w:rPr>
        <w:t xml:space="preserve"> </w:t>
      </w:r>
      <w:r w:rsidRPr="001030BD">
        <w:rPr>
          <w:rFonts w:ascii="Arial" w:hAnsi="Arial" w:cs="Arial"/>
          <w:sz w:val="22"/>
          <w:szCs w:val="22"/>
        </w:rPr>
        <w:t>0.9091; Yr. 2</w:t>
      </w:r>
      <w:r w:rsidR="00390672" w:rsidRPr="001030BD">
        <w:rPr>
          <w:rFonts w:ascii="Arial" w:hAnsi="Arial" w:cs="Arial"/>
          <w:sz w:val="22"/>
          <w:szCs w:val="22"/>
        </w:rPr>
        <w:t xml:space="preserve"> </w:t>
      </w:r>
      <w:r w:rsidRPr="001030BD">
        <w:rPr>
          <w:rFonts w:ascii="Arial" w:hAnsi="Arial" w:cs="Arial"/>
          <w:sz w:val="22"/>
          <w:szCs w:val="22"/>
        </w:rPr>
        <w:t>-</w:t>
      </w:r>
      <w:r w:rsidR="00390672" w:rsidRPr="001030BD">
        <w:rPr>
          <w:rFonts w:ascii="Arial" w:hAnsi="Arial" w:cs="Arial"/>
          <w:sz w:val="22"/>
          <w:szCs w:val="22"/>
        </w:rPr>
        <w:t xml:space="preserve"> </w:t>
      </w:r>
      <w:r w:rsidRPr="001030BD">
        <w:rPr>
          <w:rFonts w:ascii="Arial" w:hAnsi="Arial" w:cs="Arial"/>
          <w:sz w:val="22"/>
          <w:szCs w:val="22"/>
        </w:rPr>
        <w:t>0.8264; Yr. 3</w:t>
      </w:r>
      <w:r w:rsidR="00390672" w:rsidRPr="001030BD">
        <w:rPr>
          <w:rFonts w:ascii="Arial" w:hAnsi="Arial" w:cs="Arial"/>
          <w:sz w:val="22"/>
          <w:szCs w:val="22"/>
        </w:rPr>
        <w:t xml:space="preserve"> </w:t>
      </w:r>
      <w:r w:rsidRPr="001030BD">
        <w:rPr>
          <w:rFonts w:ascii="Arial" w:hAnsi="Arial" w:cs="Arial"/>
          <w:sz w:val="22"/>
          <w:szCs w:val="22"/>
        </w:rPr>
        <w:t>-</w:t>
      </w:r>
      <w:r w:rsidR="00390672" w:rsidRPr="001030BD">
        <w:rPr>
          <w:rFonts w:ascii="Arial" w:hAnsi="Arial" w:cs="Arial"/>
          <w:sz w:val="22"/>
          <w:szCs w:val="22"/>
        </w:rPr>
        <w:t xml:space="preserve"> </w:t>
      </w:r>
      <w:r w:rsidRPr="001030BD">
        <w:rPr>
          <w:rFonts w:ascii="Arial" w:hAnsi="Arial" w:cs="Arial"/>
          <w:sz w:val="22"/>
          <w:szCs w:val="22"/>
        </w:rPr>
        <w:t>0.7513; Yr. 4</w:t>
      </w:r>
      <w:r w:rsidR="00390672" w:rsidRPr="001030BD">
        <w:rPr>
          <w:rFonts w:ascii="Arial" w:hAnsi="Arial" w:cs="Arial"/>
          <w:sz w:val="22"/>
          <w:szCs w:val="22"/>
        </w:rPr>
        <w:t xml:space="preserve"> </w:t>
      </w:r>
      <w:r w:rsidRPr="001030BD">
        <w:rPr>
          <w:rFonts w:ascii="Arial" w:hAnsi="Arial" w:cs="Arial"/>
          <w:sz w:val="22"/>
          <w:szCs w:val="22"/>
        </w:rPr>
        <w:t>-</w:t>
      </w:r>
      <w:r w:rsidR="00390672" w:rsidRPr="001030BD">
        <w:rPr>
          <w:rFonts w:ascii="Arial" w:hAnsi="Arial" w:cs="Arial"/>
          <w:sz w:val="22"/>
          <w:szCs w:val="22"/>
        </w:rPr>
        <w:t xml:space="preserve"> </w:t>
      </w:r>
      <w:r w:rsidRPr="001030BD">
        <w:rPr>
          <w:rFonts w:ascii="Arial" w:hAnsi="Arial" w:cs="Arial"/>
          <w:sz w:val="22"/>
          <w:szCs w:val="22"/>
        </w:rPr>
        <w:t>0.6830; Yr.5</w:t>
      </w:r>
      <w:r w:rsidR="00390672" w:rsidRPr="001030BD">
        <w:rPr>
          <w:rFonts w:ascii="Arial" w:hAnsi="Arial" w:cs="Arial"/>
          <w:sz w:val="22"/>
          <w:szCs w:val="22"/>
        </w:rPr>
        <w:t xml:space="preserve"> </w:t>
      </w:r>
      <w:r w:rsidRPr="001030BD">
        <w:rPr>
          <w:rFonts w:ascii="Arial" w:hAnsi="Arial" w:cs="Arial"/>
          <w:sz w:val="22"/>
          <w:szCs w:val="22"/>
        </w:rPr>
        <w:t>-</w:t>
      </w:r>
      <w:r w:rsidR="00390672" w:rsidRPr="001030BD">
        <w:rPr>
          <w:rFonts w:ascii="Arial" w:hAnsi="Arial" w:cs="Arial"/>
          <w:sz w:val="22"/>
          <w:szCs w:val="22"/>
        </w:rPr>
        <w:t xml:space="preserve"> </w:t>
      </w:r>
      <w:r w:rsidRPr="001030BD">
        <w:rPr>
          <w:rFonts w:ascii="Arial" w:hAnsi="Arial" w:cs="Arial"/>
          <w:sz w:val="22"/>
          <w:szCs w:val="22"/>
        </w:rPr>
        <w:t>0.6209).</w:t>
      </w:r>
    </w:p>
    <w:p w:rsidR="001030BD" w:rsidRPr="001030BD" w:rsidRDefault="001030BD" w:rsidP="001030BD">
      <w:pPr>
        <w:pStyle w:val="ListParagraph"/>
        <w:ind w:left="360"/>
        <w:rPr>
          <w:rFonts w:ascii="Arial" w:hAnsi="Arial" w:cs="Arial"/>
          <w:sz w:val="22"/>
          <w:szCs w:val="22"/>
        </w:rPr>
      </w:pPr>
    </w:p>
    <w:p w:rsidR="00803A33" w:rsidRPr="001030BD" w:rsidRDefault="00803A33" w:rsidP="00803A33">
      <w:pPr>
        <w:pStyle w:val="ListParagraph"/>
        <w:numPr>
          <w:ilvl w:val="0"/>
          <w:numId w:val="10"/>
        </w:numPr>
        <w:rPr>
          <w:rFonts w:ascii="Arial" w:hAnsi="Arial" w:cs="Arial"/>
          <w:sz w:val="22"/>
          <w:szCs w:val="22"/>
        </w:rPr>
      </w:pPr>
      <w:r w:rsidRPr="001030BD">
        <w:rPr>
          <w:rFonts w:ascii="Arial" w:hAnsi="Arial" w:cs="Arial"/>
          <w:sz w:val="22"/>
          <w:szCs w:val="22"/>
        </w:rPr>
        <w:t>A firm has an EBIT of Rs. 5</w:t>
      </w:r>
      <w:proofErr w:type="gramStart"/>
      <w:r w:rsidRPr="001030BD">
        <w:rPr>
          <w:rFonts w:ascii="Arial" w:hAnsi="Arial" w:cs="Arial"/>
          <w:sz w:val="22"/>
          <w:szCs w:val="22"/>
        </w:rPr>
        <w:t>,00,000</w:t>
      </w:r>
      <w:proofErr w:type="gramEnd"/>
      <w:r w:rsidRPr="001030BD">
        <w:rPr>
          <w:rFonts w:ascii="Arial" w:hAnsi="Arial" w:cs="Arial"/>
          <w:sz w:val="22"/>
          <w:szCs w:val="22"/>
        </w:rPr>
        <w:t xml:space="preserve"> and belongs to a risk cl</w:t>
      </w:r>
      <w:r>
        <w:rPr>
          <w:rFonts w:ascii="Arial" w:hAnsi="Arial" w:cs="Arial"/>
          <w:sz w:val="22"/>
          <w:szCs w:val="22"/>
        </w:rPr>
        <w:t xml:space="preserve">ass of 10%. Calculate value of the firm and cost of equity </w:t>
      </w:r>
      <w:r w:rsidRPr="001030BD">
        <w:rPr>
          <w:rFonts w:ascii="Arial" w:hAnsi="Arial" w:cs="Arial"/>
          <w:sz w:val="22"/>
          <w:szCs w:val="22"/>
        </w:rPr>
        <w:t>if it employs 6% debt to the extent of 30%, 40% or 50% of the total capital fund of Rs. 20</w:t>
      </w:r>
      <w:proofErr w:type="gramStart"/>
      <w:r w:rsidRPr="001030BD">
        <w:rPr>
          <w:rFonts w:ascii="Arial" w:hAnsi="Arial" w:cs="Arial"/>
          <w:sz w:val="22"/>
          <w:szCs w:val="22"/>
        </w:rPr>
        <w:t>,00,000</w:t>
      </w:r>
      <w:proofErr w:type="gramEnd"/>
      <w:r w:rsidRPr="001030BD">
        <w:rPr>
          <w:rFonts w:ascii="Arial" w:hAnsi="Arial" w:cs="Arial"/>
          <w:sz w:val="22"/>
          <w:szCs w:val="22"/>
        </w:rPr>
        <w:t xml:space="preserve"> ?</w:t>
      </w:r>
    </w:p>
    <w:p w:rsidR="00803A33" w:rsidRDefault="00803A33" w:rsidP="00803A33">
      <w:pPr>
        <w:pStyle w:val="ListParagraph"/>
        <w:ind w:left="360"/>
        <w:rPr>
          <w:rFonts w:ascii="Arial" w:hAnsi="Arial" w:cs="Arial"/>
          <w:sz w:val="22"/>
          <w:szCs w:val="22"/>
        </w:rPr>
      </w:pPr>
    </w:p>
    <w:p w:rsidR="00210A6B" w:rsidRPr="001030BD" w:rsidRDefault="00A33216" w:rsidP="001030BD">
      <w:pPr>
        <w:pStyle w:val="ListParagraph"/>
        <w:numPr>
          <w:ilvl w:val="0"/>
          <w:numId w:val="10"/>
        </w:numPr>
        <w:rPr>
          <w:rFonts w:ascii="Arial" w:hAnsi="Arial" w:cs="Arial"/>
          <w:sz w:val="22"/>
          <w:szCs w:val="22"/>
        </w:rPr>
      </w:pPr>
      <w:r w:rsidRPr="001030BD">
        <w:rPr>
          <w:rFonts w:ascii="Arial" w:hAnsi="Arial" w:cs="Arial"/>
          <w:sz w:val="22"/>
          <w:szCs w:val="22"/>
        </w:rPr>
        <w:t xml:space="preserve">What is Capital </w:t>
      </w:r>
      <w:r w:rsidR="00220DB9" w:rsidRPr="001030BD">
        <w:rPr>
          <w:rFonts w:ascii="Arial" w:hAnsi="Arial" w:cs="Arial"/>
          <w:sz w:val="22"/>
          <w:szCs w:val="22"/>
        </w:rPr>
        <w:t>Budgeting</w:t>
      </w:r>
      <w:r w:rsidRPr="001030BD">
        <w:rPr>
          <w:rFonts w:ascii="Arial" w:hAnsi="Arial" w:cs="Arial"/>
          <w:sz w:val="22"/>
          <w:szCs w:val="22"/>
        </w:rPr>
        <w:t>? Explain in detail the various statistical techniques for Risk Analysis</w:t>
      </w:r>
    </w:p>
    <w:p w:rsidR="00210A6B" w:rsidRPr="001030BD" w:rsidRDefault="00210A6B" w:rsidP="00390672">
      <w:pPr>
        <w:autoSpaceDE w:val="0"/>
        <w:autoSpaceDN w:val="0"/>
        <w:adjustRightInd w:val="0"/>
        <w:rPr>
          <w:rFonts w:ascii="Arial" w:hAnsi="Arial" w:cs="Arial"/>
        </w:rPr>
      </w:pPr>
    </w:p>
    <w:p w:rsidR="00E61EC4" w:rsidRPr="001030BD" w:rsidRDefault="00E61EC4" w:rsidP="00E61EC4">
      <w:pPr>
        <w:tabs>
          <w:tab w:val="left" w:pos="2143"/>
          <w:tab w:val="center" w:pos="5085"/>
        </w:tabs>
        <w:jc w:val="center"/>
        <w:rPr>
          <w:rFonts w:ascii="Arial" w:hAnsi="Arial" w:cs="Arial"/>
          <w:b/>
        </w:rPr>
      </w:pPr>
      <w:r w:rsidRPr="001030BD">
        <w:rPr>
          <w:rFonts w:ascii="Arial" w:hAnsi="Arial" w:cs="Arial"/>
          <w:b/>
        </w:rPr>
        <w:t>SECTION -D</w:t>
      </w:r>
    </w:p>
    <w:p w:rsidR="00E61EC4" w:rsidRPr="001030BD" w:rsidRDefault="00E61EC4" w:rsidP="001030BD">
      <w:pPr>
        <w:pStyle w:val="ListParagraph"/>
        <w:numPr>
          <w:ilvl w:val="0"/>
          <w:numId w:val="10"/>
        </w:numPr>
        <w:spacing w:line="276" w:lineRule="auto"/>
        <w:jc w:val="both"/>
        <w:rPr>
          <w:rFonts w:ascii="Arial" w:hAnsi="Arial" w:cs="Arial"/>
          <w:b/>
          <w:sz w:val="22"/>
          <w:szCs w:val="22"/>
        </w:rPr>
      </w:pPr>
      <w:r w:rsidRPr="001030BD">
        <w:rPr>
          <w:rFonts w:ascii="Arial" w:hAnsi="Arial" w:cs="Arial"/>
          <w:b/>
          <w:sz w:val="22"/>
          <w:szCs w:val="22"/>
        </w:rPr>
        <w:t>Answer the following compulsory question.  The question carries fifteen marks. (1x15=15)</w:t>
      </w:r>
    </w:p>
    <w:p w:rsidR="00E61EC4" w:rsidRPr="001030BD" w:rsidRDefault="00E61EC4" w:rsidP="00E61EC4">
      <w:pPr>
        <w:pStyle w:val="ListParagraph"/>
        <w:spacing w:line="276" w:lineRule="auto"/>
        <w:jc w:val="both"/>
        <w:rPr>
          <w:rFonts w:ascii="Arial" w:hAnsi="Arial" w:cs="Arial"/>
          <w:b/>
          <w:sz w:val="22"/>
          <w:szCs w:val="22"/>
        </w:rPr>
      </w:pPr>
    </w:p>
    <w:p w:rsidR="00DB1038" w:rsidRPr="001030BD" w:rsidRDefault="00DB1038" w:rsidP="00ED2C4A">
      <w:pPr>
        <w:pStyle w:val="ListParagraph"/>
        <w:numPr>
          <w:ilvl w:val="0"/>
          <w:numId w:val="13"/>
        </w:numPr>
        <w:autoSpaceDE w:val="0"/>
        <w:autoSpaceDN w:val="0"/>
        <w:adjustRightInd w:val="0"/>
        <w:rPr>
          <w:rFonts w:ascii="Arial" w:hAnsi="Arial" w:cs="Arial"/>
          <w:sz w:val="22"/>
          <w:szCs w:val="22"/>
        </w:rPr>
      </w:pPr>
      <w:r w:rsidRPr="001030BD">
        <w:rPr>
          <w:rFonts w:ascii="Arial" w:hAnsi="Arial" w:cs="Arial"/>
          <w:sz w:val="22"/>
          <w:szCs w:val="22"/>
        </w:rPr>
        <w:t>A company is considering which of two mutually exclusive projects it should undertake. The Finance Director thinks that the project with the higher NPV should be chosen whereas the Managing Director thinks that the one with the higher IRR should be undertaken especially as both projects have the same initial outlay and length of life. The company anticipates a cost of capital of 10% and the net after-tax cash flows of the projects are as follows :</w:t>
      </w:r>
    </w:p>
    <w:tbl>
      <w:tblPr>
        <w:tblStyle w:val="TableGrid"/>
        <w:tblW w:w="0" w:type="auto"/>
        <w:tblInd w:w="1098" w:type="dxa"/>
        <w:tblLook w:val="04A0" w:firstRow="1" w:lastRow="0" w:firstColumn="1" w:lastColumn="0" w:noHBand="0" w:noVBand="1"/>
      </w:tblPr>
      <w:tblGrid>
        <w:gridCol w:w="2070"/>
        <w:gridCol w:w="1064"/>
        <w:gridCol w:w="1097"/>
        <w:gridCol w:w="1097"/>
        <w:gridCol w:w="1097"/>
        <w:gridCol w:w="1038"/>
        <w:gridCol w:w="1015"/>
      </w:tblGrid>
      <w:tr w:rsidR="00DB1038" w:rsidRPr="001030BD" w:rsidTr="007D314D">
        <w:tc>
          <w:tcPr>
            <w:tcW w:w="2070" w:type="dxa"/>
          </w:tcPr>
          <w:p w:rsidR="00DB1038" w:rsidRPr="001030BD" w:rsidRDefault="00DB1038" w:rsidP="007D314D">
            <w:pPr>
              <w:pStyle w:val="ListParagraph"/>
              <w:autoSpaceDE w:val="0"/>
              <w:autoSpaceDN w:val="0"/>
              <w:adjustRightInd w:val="0"/>
              <w:ind w:left="0"/>
              <w:rPr>
                <w:rFonts w:ascii="Arial" w:hAnsi="Arial" w:cs="Arial"/>
                <w:b/>
                <w:sz w:val="22"/>
                <w:szCs w:val="22"/>
              </w:rPr>
            </w:pPr>
            <w:r w:rsidRPr="001030BD">
              <w:rPr>
                <w:rFonts w:ascii="Arial" w:hAnsi="Arial" w:cs="Arial"/>
                <w:b/>
                <w:sz w:val="22"/>
                <w:szCs w:val="22"/>
              </w:rPr>
              <w:lastRenderedPageBreak/>
              <w:t>Year</w:t>
            </w:r>
          </w:p>
        </w:tc>
        <w:tc>
          <w:tcPr>
            <w:tcW w:w="1064" w:type="dxa"/>
          </w:tcPr>
          <w:p w:rsidR="00DB1038" w:rsidRPr="001030BD" w:rsidRDefault="00DB1038" w:rsidP="00DB1038">
            <w:pPr>
              <w:pStyle w:val="ListParagraph"/>
              <w:autoSpaceDE w:val="0"/>
              <w:autoSpaceDN w:val="0"/>
              <w:adjustRightInd w:val="0"/>
              <w:ind w:left="0"/>
              <w:jc w:val="center"/>
              <w:rPr>
                <w:rFonts w:ascii="Arial" w:hAnsi="Arial" w:cs="Arial"/>
                <w:b/>
                <w:sz w:val="22"/>
                <w:szCs w:val="22"/>
              </w:rPr>
            </w:pPr>
            <w:r w:rsidRPr="001030BD">
              <w:rPr>
                <w:rFonts w:ascii="Arial" w:hAnsi="Arial" w:cs="Arial"/>
                <w:b/>
                <w:sz w:val="22"/>
                <w:szCs w:val="22"/>
              </w:rPr>
              <w:t>0</w:t>
            </w:r>
          </w:p>
        </w:tc>
        <w:tc>
          <w:tcPr>
            <w:tcW w:w="1097" w:type="dxa"/>
          </w:tcPr>
          <w:p w:rsidR="00DB1038" w:rsidRPr="001030BD" w:rsidRDefault="00DB1038" w:rsidP="00DB1038">
            <w:pPr>
              <w:pStyle w:val="ListParagraph"/>
              <w:autoSpaceDE w:val="0"/>
              <w:autoSpaceDN w:val="0"/>
              <w:adjustRightInd w:val="0"/>
              <w:ind w:left="0"/>
              <w:jc w:val="center"/>
              <w:rPr>
                <w:rFonts w:ascii="Arial" w:hAnsi="Arial" w:cs="Arial"/>
                <w:b/>
                <w:sz w:val="22"/>
                <w:szCs w:val="22"/>
              </w:rPr>
            </w:pPr>
            <w:r w:rsidRPr="001030BD">
              <w:rPr>
                <w:rFonts w:ascii="Arial" w:hAnsi="Arial" w:cs="Arial"/>
                <w:b/>
                <w:sz w:val="22"/>
                <w:szCs w:val="22"/>
              </w:rPr>
              <w:t>1</w:t>
            </w:r>
          </w:p>
        </w:tc>
        <w:tc>
          <w:tcPr>
            <w:tcW w:w="1097" w:type="dxa"/>
          </w:tcPr>
          <w:p w:rsidR="00DB1038" w:rsidRPr="001030BD" w:rsidRDefault="00DB1038" w:rsidP="00DB1038">
            <w:pPr>
              <w:pStyle w:val="ListParagraph"/>
              <w:autoSpaceDE w:val="0"/>
              <w:autoSpaceDN w:val="0"/>
              <w:adjustRightInd w:val="0"/>
              <w:ind w:left="0"/>
              <w:jc w:val="center"/>
              <w:rPr>
                <w:rFonts w:ascii="Arial" w:hAnsi="Arial" w:cs="Arial"/>
                <w:b/>
                <w:sz w:val="22"/>
                <w:szCs w:val="22"/>
              </w:rPr>
            </w:pPr>
            <w:r w:rsidRPr="001030BD">
              <w:rPr>
                <w:rFonts w:ascii="Arial" w:hAnsi="Arial" w:cs="Arial"/>
                <w:b/>
                <w:sz w:val="22"/>
                <w:szCs w:val="22"/>
              </w:rPr>
              <w:t>2</w:t>
            </w:r>
          </w:p>
        </w:tc>
        <w:tc>
          <w:tcPr>
            <w:tcW w:w="1097" w:type="dxa"/>
          </w:tcPr>
          <w:p w:rsidR="00DB1038" w:rsidRPr="001030BD" w:rsidRDefault="00DB1038" w:rsidP="00DB1038">
            <w:pPr>
              <w:pStyle w:val="ListParagraph"/>
              <w:autoSpaceDE w:val="0"/>
              <w:autoSpaceDN w:val="0"/>
              <w:adjustRightInd w:val="0"/>
              <w:ind w:left="0"/>
              <w:jc w:val="center"/>
              <w:rPr>
                <w:rFonts w:ascii="Arial" w:hAnsi="Arial" w:cs="Arial"/>
                <w:b/>
                <w:sz w:val="22"/>
                <w:szCs w:val="22"/>
              </w:rPr>
            </w:pPr>
            <w:r w:rsidRPr="001030BD">
              <w:rPr>
                <w:rFonts w:ascii="Arial" w:hAnsi="Arial" w:cs="Arial"/>
                <w:b/>
                <w:sz w:val="22"/>
                <w:szCs w:val="22"/>
              </w:rPr>
              <w:t>3</w:t>
            </w:r>
          </w:p>
        </w:tc>
        <w:tc>
          <w:tcPr>
            <w:tcW w:w="1038" w:type="dxa"/>
          </w:tcPr>
          <w:p w:rsidR="00DB1038" w:rsidRPr="001030BD" w:rsidRDefault="00DB1038" w:rsidP="00DB1038">
            <w:pPr>
              <w:pStyle w:val="ListParagraph"/>
              <w:autoSpaceDE w:val="0"/>
              <w:autoSpaceDN w:val="0"/>
              <w:adjustRightInd w:val="0"/>
              <w:ind w:left="0"/>
              <w:jc w:val="center"/>
              <w:rPr>
                <w:rFonts w:ascii="Arial" w:hAnsi="Arial" w:cs="Arial"/>
                <w:b/>
                <w:sz w:val="22"/>
                <w:szCs w:val="22"/>
              </w:rPr>
            </w:pPr>
            <w:r w:rsidRPr="001030BD">
              <w:rPr>
                <w:rFonts w:ascii="Arial" w:hAnsi="Arial" w:cs="Arial"/>
                <w:b/>
                <w:sz w:val="22"/>
                <w:szCs w:val="22"/>
              </w:rPr>
              <w:t>4</w:t>
            </w:r>
          </w:p>
        </w:tc>
        <w:tc>
          <w:tcPr>
            <w:tcW w:w="1015" w:type="dxa"/>
          </w:tcPr>
          <w:p w:rsidR="00DB1038" w:rsidRPr="001030BD" w:rsidRDefault="00DB1038" w:rsidP="00DB1038">
            <w:pPr>
              <w:pStyle w:val="ListParagraph"/>
              <w:autoSpaceDE w:val="0"/>
              <w:autoSpaceDN w:val="0"/>
              <w:adjustRightInd w:val="0"/>
              <w:ind w:left="0"/>
              <w:jc w:val="center"/>
              <w:rPr>
                <w:rFonts w:ascii="Arial" w:hAnsi="Arial" w:cs="Arial"/>
                <w:b/>
                <w:sz w:val="22"/>
                <w:szCs w:val="22"/>
              </w:rPr>
            </w:pPr>
            <w:r w:rsidRPr="001030BD">
              <w:rPr>
                <w:rFonts w:ascii="Arial" w:hAnsi="Arial" w:cs="Arial"/>
                <w:b/>
                <w:sz w:val="22"/>
                <w:szCs w:val="22"/>
              </w:rPr>
              <w:t>5</w:t>
            </w:r>
          </w:p>
        </w:tc>
      </w:tr>
      <w:tr w:rsidR="00DB1038" w:rsidRPr="001030BD" w:rsidTr="007D314D">
        <w:tc>
          <w:tcPr>
            <w:tcW w:w="2070" w:type="dxa"/>
          </w:tcPr>
          <w:p w:rsidR="00973E7F" w:rsidRDefault="00DB1038" w:rsidP="007D314D">
            <w:pPr>
              <w:pStyle w:val="ListParagraph"/>
              <w:autoSpaceDE w:val="0"/>
              <w:autoSpaceDN w:val="0"/>
              <w:adjustRightInd w:val="0"/>
              <w:ind w:left="0"/>
              <w:rPr>
                <w:rFonts w:ascii="Arial" w:hAnsi="Arial" w:cs="Arial"/>
                <w:sz w:val="22"/>
                <w:szCs w:val="22"/>
              </w:rPr>
            </w:pPr>
            <w:r w:rsidRPr="001030BD">
              <w:rPr>
                <w:rFonts w:ascii="Arial" w:hAnsi="Arial" w:cs="Arial"/>
                <w:sz w:val="22"/>
                <w:szCs w:val="22"/>
              </w:rPr>
              <w:t xml:space="preserve">Cash flows </w:t>
            </w:r>
          </w:p>
          <w:p w:rsidR="00DB1038" w:rsidRPr="001030BD" w:rsidRDefault="00DB1038" w:rsidP="007D314D">
            <w:pPr>
              <w:pStyle w:val="ListParagraph"/>
              <w:autoSpaceDE w:val="0"/>
              <w:autoSpaceDN w:val="0"/>
              <w:adjustRightInd w:val="0"/>
              <w:ind w:left="0"/>
              <w:rPr>
                <w:rFonts w:ascii="Arial" w:hAnsi="Arial" w:cs="Arial"/>
                <w:sz w:val="22"/>
                <w:szCs w:val="22"/>
              </w:rPr>
            </w:pPr>
            <w:r w:rsidRPr="001030BD">
              <w:rPr>
                <w:rFonts w:ascii="Arial" w:hAnsi="Arial" w:cs="Arial"/>
                <w:sz w:val="22"/>
                <w:szCs w:val="22"/>
              </w:rPr>
              <w:t>(Rs</w:t>
            </w:r>
            <w:r w:rsidR="00973E7F">
              <w:rPr>
                <w:rFonts w:ascii="Arial" w:hAnsi="Arial" w:cs="Arial"/>
                <w:sz w:val="22"/>
                <w:szCs w:val="22"/>
              </w:rPr>
              <w:t xml:space="preserve"> in 000’s</w:t>
            </w:r>
            <w:r w:rsidRPr="001030BD">
              <w:rPr>
                <w:rFonts w:ascii="Arial" w:hAnsi="Arial" w:cs="Arial"/>
                <w:sz w:val="22"/>
                <w:szCs w:val="22"/>
              </w:rPr>
              <w:t>):</w:t>
            </w:r>
          </w:p>
          <w:p w:rsidR="00DB1038" w:rsidRPr="001030BD" w:rsidRDefault="00DB1038" w:rsidP="007D314D">
            <w:pPr>
              <w:pStyle w:val="ListParagraph"/>
              <w:autoSpaceDE w:val="0"/>
              <w:autoSpaceDN w:val="0"/>
              <w:adjustRightInd w:val="0"/>
              <w:ind w:left="0"/>
              <w:rPr>
                <w:rFonts w:ascii="Arial" w:hAnsi="Arial" w:cs="Arial"/>
                <w:sz w:val="22"/>
                <w:szCs w:val="22"/>
              </w:rPr>
            </w:pPr>
            <w:r w:rsidRPr="001030BD">
              <w:rPr>
                <w:rFonts w:ascii="Arial" w:hAnsi="Arial" w:cs="Arial"/>
                <w:sz w:val="22"/>
                <w:szCs w:val="22"/>
              </w:rPr>
              <w:t>Project X</w:t>
            </w:r>
          </w:p>
          <w:p w:rsidR="00DB1038" w:rsidRPr="001030BD" w:rsidRDefault="00DB1038" w:rsidP="007D314D">
            <w:pPr>
              <w:pStyle w:val="ListParagraph"/>
              <w:autoSpaceDE w:val="0"/>
              <w:autoSpaceDN w:val="0"/>
              <w:adjustRightInd w:val="0"/>
              <w:ind w:left="0"/>
              <w:rPr>
                <w:rFonts w:ascii="Arial" w:hAnsi="Arial" w:cs="Arial"/>
                <w:sz w:val="22"/>
                <w:szCs w:val="22"/>
              </w:rPr>
            </w:pPr>
            <w:r w:rsidRPr="001030BD">
              <w:rPr>
                <w:rFonts w:ascii="Arial" w:hAnsi="Arial" w:cs="Arial"/>
                <w:sz w:val="22"/>
                <w:szCs w:val="22"/>
              </w:rPr>
              <w:t>Project Y</w:t>
            </w:r>
          </w:p>
        </w:tc>
        <w:tc>
          <w:tcPr>
            <w:tcW w:w="1064" w:type="dxa"/>
          </w:tcPr>
          <w:p w:rsidR="00DB1038" w:rsidRPr="001030BD" w:rsidRDefault="00DB1038" w:rsidP="00DB1038">
            <w:pPr>
              <w:pStyle w:val="ListParagraph"/>
              <w:autoSpaceDE w:val="0"/>
              <w:autoSpaceDN w:val="0"/>
              <w:adjustRightInd w:val="0"/>
              <w:ind w:left="0"/>
              <w:jc w:val="center"/>
              <w:rPr>
                <w:rFonts w:ascii="Arial" w:hAnsi="Arial" w:cs="Arial"/>
                <w:sz w:val="22"/>
                <w:szCs w:val="22"/>
              </w:rPr>
            </w:pPr>
          </w:p>
          <w:p w:rsidR="00973E7F" w:rsidRDefault="00973E7F" w:rsidP="00DB1038">
            <w:pPr>
              <w:pStyle w:val="ListParagraph"/>
              <w:autoSpaceDE w:val="0"/>
              <w:autoSpaceDN w:val="0"/>
              <w:adjustRightInd w:val="0"/>
              <w:ind w:left="0"/>
              <w:jc w:val="center"/>
              <w:rPr>
                <w:rFonts w:ascii="Arial" w:hAnsi="Arial" w:cs="Arial"/>
                <w:sz w:val="22"/>
                <w:szCs w:val="22"/>
              </w:rPr>
            </w:pPr>
          </w:p>
          <w:p w:rsidR="00DB1038" w:rsidRPr="001030BD" w:rsidRDefault="00DB1038" w:rsidP="00DB1038">
            <w:pPr>
              <w:pStyle w:val="ListParagraph"/>
              <w:autoSpaceDE w:val="0"/>
              <w:autoSpaceDN w:val="0"/>
              <w:adjustRightInd w:val="0"/>
              <w:ind w:left="0"/>
              <w:jc w:val="center"/>
              <w:rPr>
                <w:rFonts w:ascii="Arial" w:hAnsi="Arial" w:cs="Arial"/>
                <w:sz w:val="22"/>
                <w:szCs w:val="22"/>
              </w:rPr>
            </w:pPr>
            <w:r w:rsidRPr="001030BD">
              <w:rPr>
                <w:rFonts w:ascii="Arial" w:hAnsi="Arial" w:cs="Arial"/>
                <w:sz w:val="22"/>
                <w:szCs w:val="22"/>
              </w:rPr>
              <w:t>(200)</w:t>
            </w:r>
          </w:p>
          <w:p w:rsidR="00DB1038" w:rsidRPr="001030BD" w:rsidRDefault="00DB1038" w:rsidP="00DB1038">
            <w:pPr>
              <w:pStyle w:val="ListParagraph"/>
              <w:autoSpaceDE w:val="0"/>
              <w:autoSpaceDN w:val="0"/>
              <w:adjustRightInd w:val="0"/>
              <w:ind w:left="0"/>
              <w:jc w:val="center"/>
              <w:rPr>
                <w:rFonts w:ascii="Arial" w:hAnsi="Arial" w:cs="Arial"/>
                <w:sz w:val="22"/>
                <w:szCs w:val="22"/>
              </w:rPr>
            </w:pPr>
            <w:r w:rsidRPr="001030BD">
              <w:rPr>
                <w:rFonts w:ascii="Arial" w:hAnsi="Arial" w:cs="Arial"/>
                <w:sz w:val="22"/>
                <w:szCs w:val="22"/>
              </w:rPr>
              <w:t>(200)</w:t>
            </w:r>
          </w:p>
        </w:tc>
        <w:tc>
          <w:tcPr>
            <w:tcW w:w="1097" w:type="dxa"/>
          </w:tcPr>
          <w:p w:rsidR="00DB1038" w:rsidRPr="001030BD" w:rsidRDefault="00DB1038" w:rsidP="00DB1038">
            <w:pPr>
              <w:pStyle w:val="ListParagraph"/>
              <w:autoSpaceDE w:val="0"/>
              <w:autoSpaceDN w:val="0"/>
              <w:adjustRightInd w:val="0"/>
              <w:ind w:left="0"/>
              <w:jc w:val="center"/>
              <w:rPr>
                <w:rFonts w:ascii="Arial" w:hAnsi="Arial" w:cs="Arial"/>
                <w:sz w:val="22"/>
                <w:szCs w:val="22"/>
              </w:rPr>
            </w:pPr>
          </w:p>
          <w:p w:rsidR="00973E7F" w:rsidRDefault="00973E7F" w:rsidP="00DB1038">
            <w:pPr>
              <w:pStyle w:val="ListParagraph"/>
              <w:autoSpaceDE w:val="0"/>
              <w:autoSpaceDN w:val="0"/>
              <w:adjustRightInd w:val="0"/>
              <w:ind w:left="0"/>
              <w:jc w:val="center"/>
              <w:rPr>
                <w:rFonts w:ascii="Arial" w:hAnsi="Arial" w:cs="Arial"/>
                <w:sz w:val="22"/>
                <w:szCs w:val="22"/>
              </w:rPr>
            </w:pPr>
          </w:p>
          <w:p w:rsidR="00DB1038" w:rsidRPr="001030BD" w:rsidRDefault="00DB1038" w:rsidP="00DB1038">
            <w:pPr>
              <w:pStyle w:val="ListParagraph"/>
              <w:autoSpaceDE w:val="0"/>
              <w:autoSpaceDN w:val="0"/>
              <w:adjustRightInd w:val="0"/>
              <w:ind w:left="0"/>
              <w:jc w:val="center"/>
              <w:rPr>
                <w:rFonts w:ascii="Arial" w:hAnsi="Arial" w:cs="Arial"/>
                <w:sz w:val="22"/>
                <w:szCs w:val="22"/>
              </w:rPr>
            </w:pPr>
            <w:r w:rsidRPr="001030BD">
              <w:rPr>
                <w:rFonts w:ascii="Arial" w:hAnsi="Arial" w:cs="Arial"/>
                <w:sz w:val="22"/>
                <w:szCs w:val="22"/>
              </w:rPr>
              <w:t>35</w:t>
            </w:r>
          </w:p>
          <w:p w:rsidR="00DB1038" w:rsidRPr="001030BD" w:rsidRDefault="00DB1038" w:rsidP="00DB1038">
            <w:pPr>
              <w:pStyle w:val="ListParagraph"/>
              <w:autoSpaceDE w:val="0"/>
              <w:autoSpaceDN w:val="0"/>
              <w:adjustRightInd w:val="0"/>
              <w:ind w:left="0"/>
              <w:jc w:val="center"/>
              <w:rPr>
                <w:rFonts w:ascii="Arial" w:hAnsi="Arial" w:cs="Arial"/>
                <w:sz w:val="22"/>
                <w:szCs w:val="22"/>
              </w:rPr>
            </w:pPr>
            <w:r w:rsidRPr="001030BD">
              <w:rPr>
                <w:rFonts w:ascii="Arial" w:hAnsi="Arial" w:cs="Arial"/>
                <w:sz w:val="22"/>
                <w:szCs w:val="22"/>
              </w:rPr>
              <w:t>218</w:t>
            </w:r>
          </w:p>
        </w:tc>
        <w:tc>
          <w:tcPr>
            <w:tcW w:w="1097" w:type="dxa"/>
          </w:tcPr>
          <w:p w:rsidR="00DB1038" w:rsidRPr="001030BD" w:rsidRDefault="00DB1038" w:rsidP="00DB1038">
            <w:pPr>
              <w:pStyle w:val="ListParagraph"/>
              <w:autoSpaceDE w:val="0"/>
              <w:autoSpaceDN w:val="0"/>
              <w:adjustRightInd w:val="0"/>
              <w:ind w:left="0"/>
              <w:jc w:val="center"/>
              <w:rPr>
                <w:rFonts w:ascii="Arial" w:hAnsi="Arial" w:cs="Arial"/>
                <w:sz w:val="22"/>
                <w:szCs w:val="22"/>
              </w:rPr>
            </w:pPr>
          </w:p>
          <w:p w:rsidR="00973E7F" w:rsidRDefault="00973E7F" w:rsidP="00DB1038">
            <w:pPr>
              <w:pStyle w:val="ListParagraph"/>
              <w:autoSpaceDE w:val="0"/>
              <w:autoSpaceDN w:val="0"/>
              <w:adjustRightInd w:val="0"/>
              <w:ind w:left="0"/>
              <w:jc w:val="center"/>
              <w:rPr>
                <w:rFonts w:ascii="Arial" w:hAnsi="Arial" w:cs="Arial"/>
                <w:sz w:val="22"/>
                <w:szCs w:val="22"/>
              </w:rPr>
            </w:pPr>
          </w:p>
          <w:p w:rsidR="00DB1038" w:rsidRPr="001030BD" w:rsidRDefault="00DB1038" w:rsidP="00DB1038">
            <w:pPr>
              <w:pStyle w:val="ListParagraph"/>
              <w:autoSpaceDE w:val="0"/>
              <w:autoSpaceDN w:val="0"/>
              <w:adjustRightInd w:val="0"/>
              <w:ind w:left="0"/>
              <w:jc w:val="center"/>
              <w:rPr>
                <w:rFonts w:ascii="Arial" w:hAnsi="Arial" w:cs="Arial"/>
                <w:sz w:val="22"/>
                <w:szCs w:val="22"/>
              </w:rPr>
            </w:pPr>
            <w:r w:rsidRPr="001030BD">
              <w:rPr>
                <w:rFonts w:ascii="Arial" w:hAnsi="Arial" w:cs="Arial"/>
                <w:sz w:val="22"/>
                <w:szCs w:val="22"/>
              </w:rPr>
              <w:t>80</w:t>
            </w:r>
          </w:p>
          <w:p w:rsidR="00DB1038" w:rsidRPr="001030BD" w:rsidRDefault="00DB1038" w:rsidP="00DB1038">
            <w:pPr>
              <w:pStyle w:val="ListParagraph"/>
              <w:autoSpaceDE w:val="0"/>
              <w:autoSpaceDN w:val="0"/>
              <w:adjustRightInd w:val="0"/>
              <w:ind w:left="0"/>
              <w:jc w:val="center"/>
              <w:rPr>
                <w:rFonts w:ascii="Arial" w:hAnsi="Arial" w:cs="Arial"/>
                <w:sz w:val="22"/>
                <w:szCs w:val="22"/>
              </w:rPr>
            </w:pPr>
            <w:r w:rsidRPr="001030BD">
              <w:rPr>
                <w:rFonts w:ascii="Arial" w:hAnsi="Arial" w:cs="Arial"/>
                <w:sz w:val="22"/>
                <w:szCs w:val="22"/>
              </w:rPr>
              <w:t>10</w:t>
            </w:r>
          </w:p>
        </w:tc>
        <w:tc>
          <w:tcPr>
            <w:tcW w:w="1097" w:type="dxa"/>
          </w:tcPr>
          <w:p w:rsidR="00DB1038" w:rsidRPr="001030BD" w:rsidRDefault="00DB1038" w:rsidP="00DB1038">
            <w:pPr>
              <w:pStyle w:val="ListParagraph"/>
              <w:autoSpaceDE w:val="0"/>
              <w:autoSpaceDN w:val="0"/>
              <w:adjustRightInd w:val="0"/>
              <w:ind w:left="0"/>
              <w:jc w:val="center"/>
              <w:rPr>
                <w:rFonts w:ascii="Arial" w:hAnsi="Arial" w:cs="Arial"/>
                <w:sz w:val="22"/>
                <w:szCs w:val="22"/>
              </w:rPr>
            </w:pPr>
          </w:p>
          <w:p w:rsidR="00973E7F" w:rsidRDefault="00973E7F" w:rsidP="00DB1038">
            <w:pPr>
              <w:pStyle w:val="ListParagraph"/>
              <w:autoSpaceDE w:val="0"/>
              <w:autoSpaceDN w:val="0"/>
              <w:adjustRightInd w:val="0"/>
              <w:ind w:left="0"/>
              <w:jc w:val="center"/>
              <w:rPr>
                <w:rFonts w:ascii="Arial" w:hAnsi="Arial" w:cs="Arial"/>
                <w:sz w:val="22"/>
                <w:szCs w:val="22"/>
              </w:rPr>
            </w:pPr>
          </w:p>
          <w:p w:rsidR="00DB1038" w:rsidRPr="001030BD" w:rsidRDefault="00DB1038" w:rsidP="00DB1038">
            <w:pPr>
              <w:pStyle w:val="ListParagraph"/>
              <w:autoSpaceDE w:val="0"/>
              <w:autoSpaceDN w:val="0"/>
              <w:adjustRightInd w:val="0"/>
              <w:ind w:left="0"/>
              <w:jc w:val="center"/>
              <w:rPr>
                <w:rFonts w:ascii="Arial" w:hAnsi="Arial" w:cs="Arial"/>
                <w:sz w:val="22"/>
                <w:szCs w:val="22"/>
              </w:rPr>
            </w:pPr>
            <w:r w:rsidRPr="001030BD">
              <w:rPr>
                <w:rFonts w:ascii="Arial" w:hAnsi="Arial" w:cs="Arial"/>
                <w:sz w:val="22"/>
                <w:szCs w:val="22"/>
              </w:rPr>
              <w:t>90</w:t>
            </w:r>
          </w:p>
          <w:p w:rsidR="00DB1038" w:rsidRPr="001030BD" w:rsidRDefault="00DB1038" w:rsidP="00DB1038">
            <w:pPr>
              <w:pStyle w:val="ListParagraph"/>
              <w:autoSpaceDE w:val="0"/>
              <w:autoSpaceDN w:val="0"/>
              <w:adjustRightInd w:val="0"/>
              <w:ind w:left="0"/>
              <w:jc w:val="center"/>
              <w:rPr>
                <w:rFonts w:ascii="Arial" w:hAnsi="Arial" w:cs="Arial"/>
                <w:sz w:val="22"/>
                <w:szCs w:val="22"/>
              </w:rPr>
            </w:pPr>
            <w:r w:rsidRPr="001030BD">
              <w:rPr>
                <w:rFonts w:ascii="Arial" w:hAnsi="Arial" w:cs="Arial"/>
                <w:sz w:val="22"/>
                <w:szCs w:val="22"/>
              </w:rPr>
              <w:t>10</w:t>
            </w:r>
          </w:p>
        </w:tc>
        <w:tc>
          <w:tcPr>
            <w:tcW w:w="1038" w:type="dxa"/>
          </w:tcPr>
          <w:p w:rsidR="00DB1038" w:rsidRPr="001030BD" w:rsidRDefault="00DB1038" w:rsidP="00DB1038">
            <w:pPr>
              <w:pStyle w:val="ListParagraph"/>
              <w:autoSpaceDE w:val="0"/>
              <w:autoSpaceDN w:val="0"/>
              <w:adjustRightInd w:val="0"/>
              <w:ind w:left="0"/>
              <w:jc w:val="center"/>
              <w:rPr>
                <w:rFonts w:ascii="Arial" w:hAnsi="Arial" w:cs="Arial"/>
                <w:sz w:val="22"/>
                <w:szCs w:val="22"/>
              </w:rPr>
            </w:pPr>
          </w:p>
          <w:p w:rsidR="00973E7F" w:rsidRDefault="00973E7F" w:rsidP="00DB1038">
            <w:pPr>
              <w:pStyle w:val="ListParagraph"/>
              <w:autoSpaceDE w:val="0"/>
              <w:autoSpaceDN w:val="0"/>
              <w:adjustRightInd w:val="0"/>
              <w:ind w:left="0"/>
              <w:jc w:val="center"/>
              <w:rPr>
                <w:rFonts w:ascii="Arial" w:hAnsi="Arial" w:cs="Arial"/>
                <w:sz w:val="22"/>
                <w:szCs w:val="22"/>
              </w:rPr>
            </w:pPr>
          </w:p>
          <w:p w:rsidR="00DB1038" w:rsidRPr="001030BD" w:rsidRDefault="00DB1038" w:rsidP="00DB1038">
            <w:pPr>
              <w:pStyle w:val="ListParagraph"/>
              <w:autoSpaceDE w:val="0"/>
              <w:autoSpaceDN w:val="0"/>
              <w:adjustRightInd w:val="0"/>
              <w:ind w:left="0"/>
              <w:jc w:val="center"/>
              <w:rPr>
                <w:rFonts w:ascii="Arial" w:hAnsi="Arial" w:cs="Arial"/>
                <w:sz w:val="22"/>
                <w:szCs w:val="22"/>
              </w:rPr>
            </w:pPr>
            <w:r w:rsidRPr="001030BD">
              <w:rPr>
                <w:rFonts w:ascii="Arial" w:hAnsi="Arial" w:cs="Arial"/>
                <w:sz w:val="22"/>
                <w:szCs w:val="22"/>
              </w:rPr>
              <w:t>75</w:t>
            </w:r>
          </w:p>
          <w:p w:rsidR="00DB1038" w:rsidRPr="001030BD" w:rsidRDefault="00DB1038" w:rsidP="00DB1038">
            <w:pPr>
              <w:pStyle w:val="ListParagraph"/>
              <w:autoSpaceDE w:val="0"/>
              <w:autoSpaceDN w:val="0"/>
              <w:adjustRightInd w:val="0"/>
              <w:ind w:left="0"/>
              <w:jc w:val="center"/>
              <w:rPr>
                <w:rFonts w:ascii="Arial" w:hAnsi="Arial" w:cs="Arial"/>
                <w:sz w:val="22"/>
                <w:szCs w:val="22"/>
              </w:rPr>
            </w:pPr>
            <w:r w:rsidRPr="001030BD">
              <w:rPr>
                <w:rFonts w:ascii="Arial" w:hAnsi="Arial" w:cs="Arial"/>
                <w:sz w:val="22"/>
                <w:szCs w:val="22"/>
              </w:rPr>
              <w:t>4</w:t>
            </w:r>
          </w:p>
        </w:tc>
        <w:tc>
          <w:tcPr>
            <w:tcW w:w="1015" w:type="dxa"/>
          </w:tcPr>
          <w:p w:rsidR="00DB1038" w:rsidRPr="001030BD" w:rsidRDefault="00DB1038" w:rsidP="00DB1038">
            <w:pPr>
              <w:pStyle w:val="ListParagraph"/>
              <w:autoSpaceDE w:val="0"/>
              <w:autoSpaceDN w:val="0"/>
              <w:adjustRightInd w:val="0"/>
              <w:ind w:left="0"/>
              <w:jc w:val="center"/>
              <w:rPr>
                <w:rFonts w:ascii="Arial" w:hAnsi="Arial" w:cs="Arial"/>
                <w:sz w:val="22"/>
                <w:szCs w:val="22"/>
              </w:rPr>
            </w:pPr>
          </w:p>
          <w:p w:rsidR="00973E7F" w:rsidRDefault="00973E7F" w:rsidP="00DB1038">
            <w:pPr>
              <w:pStyle w:val="ListParagraph"/>
              <w:autoSpaceDE w:val="0"/>
              <w:autoSpaceDN w:val="0"/>
              <w:adjustRightInd w:val="0"/>
              <w:ind w:left="0"/>
              <w:jc w:val="center"/>
              <w:rPr>
                <w:rFonts w:ascii="Arial" w:hAnsi="Arial" w:cs="Arial"/>
                <w:sz w:val="22"/>
                <w:szCs w:val="22"/>
              </w:rPr>
            </w:pPr>
          </w:p>
          <w:p w:rsidR="00DB1038" w:rsidRPr="001030BD" w:rsidRDefault="00DB1038" w:rsidP="00DB1038">
            <w:pPr>
              <w:pStyle w:val="ListParagraph"/>
              <w:autoSpaceDE w:val="0"/>
              <w:autoSpaceDN w:val="0"/>
              <w:adjustRightInd w:val="0"/>
              <w:ind w:left="0"/>
              <w:jc w:val="center"/>
              <w:rPr>
                <w:rFonts w:ascii="Arial" w:hAnsi="Arial" w:cs="Arial"/>
                <w:sz w:val="22"/>
                <w:szCs w:val="22"/>
              </w:rPr>
            </w:pPr>
            <w:r w:rsidRPr="001030BD">
              <w:rPr>
                <w:rFonts w:ascii="Arial" w:hAnsi="Arial" w:cs="Arial"/>
                <w:sz w:val="22"/>
                <w:szCs w:val="22"/>
              </w:rPr>
              <w:t>20</w:t>
            </w:r>
          </w:p>
          <w:p w:rsidR="00DB1038" w:rsidRPr="001030BD" w:rsidRDefault="00DB1038" w:rsidP="00DB1038">
            <w:pPr>
              <w:pStyle w:val="ListParagraph"/>
              <w:autoSpaceDE w:val="0"/>
              <w:autoSpaceDN w:val="0"/>
              <w:adjustRightInd w:val="0"/>
              <w:ind w:left="0"/>
              <w:jc w:val="center"/>
              <w:rPr>
                <w:rFonts w:ascii="Arial" w:hAnsi="Arial" w:cs="Arial"/>
                <w:sz w:val="22"/>
                <w:szCs w:val="22"/>
              </w:rPr>
            </w:pPr>
            <w:r w:rsidRPr="001030BD">
              <w:rPr>
                <w:rFonts w:ascii="Arial" w:hAnsi="Arial" w:cs="Arial"/>
                <w:sz w:val="22"/>
                <w:szCs w:val="22"/>
              </w:rPr>
              <w:t>3</w:t>
            </w:r>
          </w:p>
        </w:tc>
      </w:tr>
    </w:tbl>
    <w:p w:rsidR="00DB1038" w:rsidRPr="001030BD" w:rsidRDefault="00DB1038" w:rsidP="00DB1038">
      <w:pPr>
        <w:pStyle w:val="ListParagraph"/>
        <w:autoSpaceDE w:val="0"/>
        <w:autoSpaceDN w:val="0"/>
        <w:adjustRightInd w:val="0"/>
        <w:ind w:left="1440"/>
        <w:rPr>
          <w:rFonts w:ascii="Arial" w:hAnsi="Arial" w:cs="Arial"/>
          <w:sz w:val="22"/>
          <w:szCs w:val="22"/>
        </w:rPr>
      </w:pPr>
    </w:p>
    <w:p w:rsidR="00DB1038" w:rsidRPr="001030BD" w:rsidRDefault="00DB1038" w:rsidP="00DB1038">
      <w:pPr>
        <w:autoSpaceDE w:val="0"/>
        <w:autoSpaceDN w:val="0"/>
        <w:adjustRightInd w:val="0"/>
        <w:spacing w:after="0" w:line="240" w:lineRule="auto"/>
        <w:ind w:left="720" w:firstLine="720"/>
        <w:rPr>
          <w:rFonts w:ascii="Arial" w:hAnsi="Arial" w:cs="Arial"/>
        </w:rPr>
      </w:pPr>
      <w:r w:rsidRPr="001030BD">
        <w:rPr>
          <w:rFonts w:ascii="Arial" w:hAnsi="Arial" w:cs="Arial"/>
        </w:rPr>
        <w:t>You are required to:</w:t>
      </w:r>
    </w:p>
    <w:p w:rsidR="00DB1038" w:rsidRPr="001030BD" w:rsidRDefault="00DB1038" w:rsidP="00DB1038">
      <w:pPr>
        <w:autoSpaceDE w:val="0"/>
        <w:autoSpaceDN w:val="0"/>
        <w:adjustRightInd w:val="0"/>
        <w:spacing w:after="0" w:line="240" w:lineRule="auto"/>
        <w:ind w:left="720" w:firstLine="720"/>
        <w:rPr>
          <w:rFonts w:ascii="Arial" w:hAnsi="Arial" w:cs="Arial"/>
        </w:rPr>
      </w:pPr>
      <w:r w:rsidRPr="001030BD">
        <w:rPr>
          <w:rFonts w:ascii="Arial" w:hAnsi="Arial" w:cs="Arial"/>
        </w:rPr>
        <w:t>(a) Calculate the NPV and IRR of each project. (10 marks)</w:t>
      </w:r>
    </w:p>
    <w:p w:rsidR="00DB1038" w:rsidRPr="001030BD" w:rsidRDefault="00DB1038" w:rsidP="00DB1038">
      <w:pPr>
        <w:autoSpaceDE w:val="0"/>
        <w:autoSpaceDN w:val="0"/>
        <w:adjustRightInd w:val="0"/>
        <w:spacing w:after="0" w:line="240" w:lineRule="auto"/>
        <w:ind w:left="720" w:firstLine="720"/>
        <w:rPr>
          <w:rFonts w:ascii="Arial" w:hAnsi="Arial" w:cs="Arial"/>
        </w:rPr>
      </w:pPr>
      <w:r w:rsidRPr="001030BD">
        <w:rPr>
          <w:rFonts w:ascii="Arial" w:hAnsi="Arial" w:cs="Arial"/>
        </w:rPr>
        <w:t>(b) State, with reasons, which project you would recommend. (2.5 marks)</w:t>
      </w:r>
    </w:p>
    <w:p w:rsidR="00DB1038" w:rsidRPr="001030BD" w:rsidRDefault="00DB1038" w:rsidP="00DB1038">
      <w:pPr>
        <w:autoSpaceDE w:val="0"/>
        <w:autoSpaceDN w:val="0"/>
        <w:adjustRightInd w:val="0"/>
        <w:ind w:left="720" w:firstLine="720"/>
        <w:rPr>
          <w:rFonts w:ascii="Arial" w:hAnsi="Arial" w:cs="Arial"/>
        </w:rPr>
      </w:pPr>
      <w:r w:rsidRPr="001030BD">
        <w:rPr>
          <w:rFonts w:ascii="Arial" w:hAnsi="Arial" w:cs="Arial"/>
        </w:rPr>
        <w:t>(c) Explain the inconsistency in the ranking of the two projects. (2.5 marks)</w:t>
      </w:r>
    </w:p>
    <w:p w:rsidR="00DB1038" w:rsidRPr="001030BD" w:rsidRDefault="00DB1038" w:rsidP="00DB1038">
      <w:pPr>
        <w:autoSpaceDE w:val="0"/>
        <w:autoSpaceDN w:val="0"/>
        <w:adjustRightInd w:val="0"/>
        <w:ind w:left="720" w:firstLine="720"/>
        <w:rPr>
          <w:rFonts w:ascii="Arial" w:hAnsi="Arial" w:cs="Arial"/>
        </w:rPr>
      </w:pPr>
      <w:r w:rsidRPr="001030BD">
        <w:rPr>
          <w:rFonts w:ascii="Arial" w:hAnsi="Arial" w:cs="Arial"/>
        </w:rPr>
        <w:t>The discount factors are as follows:</w:t>
      </w:r>
    </w:p>
    <w:tbl>
      <w:tblPr>
        <w:tblStyle w:val="TableGrid"/>
        <w:tblW w:w="0" w:type="auto"/>
        <w:tblInd w:w="720" w:type="dxa"/>
        <w:tblLook w:val="04A0" w:firstRow="1" w:lastRow="0" w:firstColumn="1" w:lastColumn="0" w:noHBand="0" w:noVBand="1"/>
      </w:tblPr>
      <w:tblGrid>
        <w:gridCol w:w="3258"/>
        <w:gridCol w:w="990"/>
        <w:gridCol w:w="990"/>
        <w:gridCol w:w="900"/>
        <w:gridCol w:w="990"/>
        <w:gridCol w:w="900"/>
        <w:gridCol w:w="828"/>
      </w:tblGrid>
      <w:tr w:rsidR="00DB1038" w:rsidRPr="001030BD" w:rsidTr="007D314D">
        <w:tc>
          <w:tcPr>
            <w:tcW w:w="3258" w:type="dxa"/>
          </w:tcPr>
          <w:p w:rsidR="00DB1038" w:rsidRPr="001030BD" w:rsidRDefault="00DB1038" w:rsidP="007D314D">
            <w:pPr>
              <w:autoSpaceDE w:val="0"/>
              <w:autoSpaceDN w:val="0"/>
              <w:adjustRightInd w:val="0"/>
              <w:rPr>
                <w:rFonts w:ascii="Arial" w:hAnsi="Arial" w:cs="Arial"/>
                <w:b/>
              </w:rPr>
            </w:pPr>
            <w:r w:rsidRPr="001030BD">
              <w:rPr>
                <w:rFonts w:ascii="Arial" w:hAnsi="Arial" w:cs="Arial"/>
                <w:b/>
              </w:rPr>
              <w:t>Year</w:t>
            </w:r>
          </w:p>
        </w:tc>
        <w:tc>
          <w:tcPr>
            <w:tcW w:w="990" w:type="dxa"/>
          </w:tcPr>
          <w:p w:rsidR="00DB1038" w:rsidRPr="001030BD" w:rsidRDefault="00DB1038" w:rsidP="00DB1038">
            <w:pPr>
              <w:autoSpaceDE w:val="0"/>
              <w:autoSpaceDN w:val="0"/>
              <w:adjustRightInd w:val="0"/>
              <w:jc w:val="center"/>
              <w:rPr>
                <w:rFonts w:ascii="Arial" w:hAnsi="Arial" w:cs="Arial"/>
                <w:b/>
              </w:rPr>
            </w:pPr>
            <w:r w:rsidRPr="001030BD">
              <w:rPr>
                <w:rFonts w:ascii="Arial" w:hAnsi="Arial" w:cs="Arial"/>
                <w:b/>
              </w:rPr>
              <w:t>0</w:t>
            </w:r>
          </w:p>
        </w:tc>
        <w:tc>
          <w:tcPr>
            <w:tcW w:w="990" w:type="dxa"/>
          </w:tcPr>
          <w:p w:rsidR="00DB1038" w:rsidRPr="001030BD" w:rsidRDefault="00DB1038" w:rsidP="00DB1038">
            <w:pPr>
              <w:autoSpaceDE w:val="0"/>
              <w:autoSpaceDN w:val="0"/>
              <w:adjustRightInd w:val="0"/>
              <w:jc w:val="center"/>
              <w:rPr>
                <w:rFonts w:ascii="Arial" w:hAnsi="Arial" w:cs="Arial"/>
                <w:b/>
              </w:rPr>
            </w:pPr>
            <w:r w:rsidRPr="001030BD">
              <w:rPr>
                <w:rFonts w:ascii="Arial" w:hAnsi="Arial" w:cs="Arial"/>
                <w:b/>
              </w:rPr>
              <w:t>1</w:t>
            </w:r>
          </w:p>
        </w:tc>
        <w:tc>
          <w:tcPr>
            <w:tcW w:w="900" w:type="dxa"/>
          </w:tcPr>
          <w:p w:rsidR="00DB1038" w:rsidRPr="001030BD" w:rsidRDefault="00DB1038" w:rsidP="00DB1038">
            <w:pPr>
              <w:autoSpaceDE w:val="0"/>
              <w:autoSpaceDN w:val="0"/>
              <w:adjustRightInd w:val="0"/>
              <w:jc w:val="center"/>
              <w:rPr>
                <w:rFonts w:ascii="Arial" w:hAnsi="Arial" w:cs="Arial"/>
                <w:b/>
              </w:rPr>
            </w:pPr>
            <w:r w:rsidRPr="001030BD">
              <w:rPr>
                <w:rFonts w:ascii="Arial" w:hAnsi="Arial" w:cs="Arial"/>
                <w:b/>
              </w:rPr>
              <w:t>2</w:t>
            </w:r>
          </w:p>
        </w:tc>
        <w:tc>
          <w:tcPr>
            <w:tcW w:w="990" w:type="dxa"/>
          </w:tcPr>
          <w:p w:rsidR="00DB1038" w:rsidRPr="001030BD" w:rsidRDefault="00DB1038" w:rsidP="00DB1038">
            <w:pPr>
              <w:autoSpaceDE w:val="0"/>
              <w:autoSpaceDN w:val="0"/>
              <w:adjustRightInd w:val="0"/>
              <w:jc w:val="center"/>
              <w:rPr>
                <w:rFonts w:ascii="Arial" w:hAnsi="Arial" w:cs="Arial"/>
                <w:b/>
              </w:rPr>
            </w:pPr>
            <w:r w:rsidRPr="001030BD">
              <w:rPr>
                <w:rFonts w:ascii="Arial" w:hAnsi="Arial" w:cs="Arial"/>
                <w:b/>
              </w:rPr>
              <w:t>3</w:t>
            </w:r>
          </w:p>
        </w:tc>
        <w:tc>
          <w:tcPr>
            <w:tcW w:w="900" w:type="dxa"/>
          </w:tcPr>
          <w:p w:rsidR="00DB1038" w:rsidRPr="001030BD" w:rsidRDefault="00DB1038" w:rsidP="00DB1038">
            <w:pPr>
              <w:autoSpaceDE w:val="0"/>
              <w:autoSpaceDN w:val="0"/>
              <w:adjustRightInd w:val="0"/>
              <w:jc w:val="center"/>
              <w:rPr>
                <w:rFonts w:ascii="Arial" w:hAnsi="Arial" w:cs="Arial"/>
                <w:b/>
              </w:rPr>
            </w:pPr>
            <w:r w:rsidRPr="001030BD">
              <w:rPr>
                <w:rFonts w:ascii="Arial" w:hAnsi="Arial" w:cs="Arial"/>
                <w:b/>
              </w:rPr>
              <w:t>4</w:t>
            </w:r>
          </w:p>
        </w:tc>
        <w:tc>
          <w:tcPr>
            <w:tcW w:w="828" w:type="dxa"/>
          </w:tcPr>
          <w:p w:rsidR="00DB1038" w:rsidRPr="001030BD" w:rsidRDefault="00DB1038" w:rsidP="00DB1038">
            <w:pPr>
              <w:autoSpaceDE w:val="0"/>
              <w:autoSpaceDN w:val="0"/>
              <w:adjustRightInd w:val="0"/>
              <w:jc w:val="center"/>
              <w:rPr>
                <w:rFonts w:ascii="Arial" w:hAnsi="Arial" w:cs="Arial"/>
                <w:b/>
              </w:rPr>
            </w:pPr>
            <w:r w:rsidRPr="001030BD">
              <w:rPr>
                <w:rFonts w:ascii="Arial" w:hAnsi="Arial" w:cs="Arial"/>
                <w:b/>
              </w:rPr>
              <w:t>5</w:t>
            </w:r>
          </w:p>
        </w:tc>
      </w:tr>
      <w:tr w:rsidR="00DB1038" w:rsidRPr="001030BD" w:rsidTr="007D314D">
        <w:tc>
          <w:tcPr>
            <w:tcW w:w="3258" w:type="dxa"/>
          </w:tcPr>
          <w:p w:rsidR="00DB1038" w:rsidRPr="001030BD" w:rsidRDefault="00DB1038" w:rsidP="007D314D">
            <w:pPr>
              <w:autoSpaceDE w:val="0"/>
              <w:autoSpaceDN w:val="0"/>
              <w:adjustRightInd w:val="0"/>
              <w:rPr>
                <w:rFonts w:ascii="Arial" w:hAnsi="Arial" w:cs="Arial"/>
              </w:rPr>
            </w:pPr>
            <w:r w:rsidRPr="001030BD">
              <w:rPr>
                <w:rFonts w:ascii="Arial" w:hAnsi="Arial" w:cs="Arial"/>
              </w:rPr>
              <w:t>Discount Factors:  (10%)</w:t>
            </w:r>
          </w:p>
          <w:p w:rsidR="00DB1038" w:rsidRPr="001030BD" w:rsidRDefault="00DB1038" w:rsidP="007D314D">
            <w:pPr>
              <w:autoSpaceDE w:val="0"/>
              <w:autoSpaceDN w:val="0"/>
              <w:adjustRightInd w:val="0"/>
              <w:rPr>
                <w:rFonts w:ascii="Arial" w:hAnsi="Arial" w:cs="Arial"/>
              </w:rPr>
            </w:pPr>
            <w:r w:rsidRPr="001030BD">
              <w:rPr>
                <w:rFonts w:ascii="Arial" w:hAnsi="Arial" w:cs="Arial"/>
              </w:rPr>
              <w:t>Discount Factors:  (20%)</w:t>
            </w:r>
          </w:p>
        </w:tc>
        <w:tc>
          <w:tcPr>
            <w:tcW w:w="990" w:type="dxa"/>
          </w:tcPr>
          <w:p w:rsidR="00DB1038" w:rsidRPr="001030BD" w:rsidRDefault="00DB1038" w:rsidP="00DB1038">
            <w:pPr>
              <w:autoSpaceDE w:val="0"/>
              <w:autoSpaceDN w:val="0"/>
              <w:adjustRightInd w:val="0"/>
              <w:jc w:val="center"/>
              <w:rPr>
                <w:rFonts w:ascii="Arial" w:hAnsi="Arial" w:cs="Arial"/>
              </w:rPr>
            </w:pPr>
            <w:r w:rsidRPr="001030BD">
              <w:rPr>
                <w:rFonts w:ascii="Arial" w:hAnsi="Arial" w:cs="Arial"/>
              </w:rPr>
              <w:t>1</w:t>
            </w:r>
          </w:p>
          <w:p w:rsidR="00DB1038" w:rsidRPr="001030BD" w:rsidRDefault="00DB1038" w:rsidP="00DB1038">
            <w:pPr>
              <w:autoSpaceDE w:val="0"/>
              <w:autoSpaceDN w:val="0"/>
              <w:adjustRightInd w:val="0"/>
              <w:jc w:val="center"/>
              <w:rPr>
                <w:rFonts w:ascii="Arial" w:hAnsi="Arial" w:cs="Arial"/>
              </w:rPr>
            </w:pPr>
            <w:r w:rsidRPr="001030BD">
              <w:rPr>
                <w:rFonts w:ascii="Arial" w:hAnsi="Arial" w:cs="Arial"/>
              </w:rPr>
              <w:t>1</w:t>
            </w:r>
          </w:p>
        </w:tc>
        <w:tc>
          <w:tcPr>
            <w:tcW w:w="990" w:type="dxa"/>
          </w:tcPr>
          <w:p w:rsidR="00DB1038" w:rsidRPr="001030BD" w:rsidRDefault="00DB1038" w:rsidP="00DB1038">
            <w:pPr>
              <w:autoSpaceDE w:val="0"/>
              <w:autoSpaceDN w:val="0"/>
              <w:adjustRightInd w:val="0"/>
              <w:jc w:val="center"/>
              <w:rPr>
                <w:rFonts w:ascii="Arial" w:hAnsi="Arial" w:cs="Arial"/>
              </w:rPr>
            </w:pPr>
            <w:r w:rsidRPr="001030BD">
              <w:rPr>
                <w:rFonts w:ascii="Arial" w:hAnsi="Arial" w:cs="Arial"/>
              </w:rPr>
              <w:t>0.91</w:t>
            </w:r>
          </w:p>
          <w:p w:rsidR="00DB1038" w:rsidRPr="001030BD" w:rsidRDefault="00DB1038" w:rsidP="00DB1038">
            <w:pPr>
              <w:autoSpaceDE w:val="0"/>
              <w:autoSpaceDN w:val="0"/>
              <w:adjustRightInd w:val="0"/>
              <w:jc w:val="center"/>
              <w:rPr>
                <w:rFonts w:ascii="Arial" w:hAnsi="Arial" w:cs="Arial"/>
              </w:rPr>
            </w:pPr>
            <w:r w:rsidRPr="001030BD">
              <w:rPr>
                <w:rFonts w:ascii="Arial" w:hAnsi="Arial" w:cs="Arial"/>
              </w:rPr>
              <w:t>0.83</w:t>
            </w:r>
          </w:p>
        </w:tc>
        <w:tc>
          <w:tcPr>
            <w:tcW w:w="900" w:type="dxa"/>
          </w:tcPr>
          <w:p w:rsidR="00DB1038" w:rsidRPr="001030BD" w:rsidRDefault="00DB1038" w:rsidP="00DB1038">
            <w:pPr>
              <w:autoSpaceDE w:val="0"/>
              <w:autoSpaceDN w:val="0"/>
              <w:adjustRightInd w:val="0"/>
              <w:jc w:val="center"/>
              <w:rPr>
                <w:rFonts w:ascii="Arial" w:hAnsi="Arial" w:cs="Arial"/>
              </w:rPr>
            </w:pPr>
            <w:r w:rsidRPr="001030BD">
              <w:rPr>
                <w:rFonts w:ascii="Arial" w:hAnsi="Arial" w:cs="Arial"/>
              </w:rPr>
              <w:t>0.83</w:t>
            </w:r>
          </w:p>
          <w:p w:rsidR="00DB1038" w:rsidRPr="001030BD" w:rsidRDefault="00DB1038" w:rsidP="00DB1038">
            <w:pPr>
              <w:autoSpaceDE w:val="0"/>
              <w:autoSpaceDN w:val="0"/>
              <w:adjustRightInd w:val="0"/>
              <w:jc w:val="center"/>
              <w:rPr>
                <w:rFonts w:ascii="Arial" w:hAnsi="Arial" w:cs="Arial"/>
              </w:rPr>
            </w:pPr>
            <w:r w:rsidRPr="001030BD">
              <w:rPr>
                <w:rFonts w:ascii="Arial" w:hAnsi="Arial" w:cs="Arial"/>
              </w:rPr>
              <w:t>0.69</w:t>
            </w:r>
          </w:p>
        </w:tc>
        <w:tc>
          <w:tcPr>
            <w:tcW w:w="990" w:type="dxa"/>
          </w:tcPr>
          <w:p w:rsidR="00DB1038" w:rsidRPr="001030BD" w:rsidRDefault="00DB1038" w:rsidP="00DB1038">
            <w:pPr>
              <w:autoSpaceDE w:val="0"/>
              <w:autoSpaceDN w:val="0"/>
              <w:adjustRightInd w:val="0"/>
              <w:jc w:val="center"/>
              <w:rPr>
                <w:rFonts w:ascii="Arial" w:hAnsi="Arial" w:cs="Arial"/>
              </w:rPr>
            </w:pPr>
            <w:r w:rsidRPr="001030BD">
              <w:rPr>
                <w:rFonts w:ascii="Arial" w:hAnsi="Arial" w:cs="Arial"/>
              </w:rPr>
              <w:t>0.75</w:t>
            </w:r>
          </w:p>
          <w:p w:rsidR="00DB1038" w:rsidRPr="001030BD" w:rsidRDefault="00DB1038" w:rsidP="00DB1038">
            <w:pPr>
              <w:autoSpaceDE w:val="0"/>
              <w:autoSpaceDN w:val="0"/>
              <w:adjustRightInd w:val="0"/>
              <w:jc w:val="center"/>
              <w:rPr>
                <w:rFonts w:ascii="Arial" w:hAnsi="Arial" w:cs="Arial"/>
              </w:rPr>
            </w:pPr>
            <w:r w:rsidRPr="001030BD">
              <w:rPr>
                <w:rFonts w:ascii="Arial" w:hAnsi="Arial" w:cs="Arial"/>
              </w:rPr>
              <w:t>0.58</w:t>
            </w:r>
          </w:p>
        </w:tc>
        <w:tc>
          <w:tcPr>
            <w:tcW w:w="900" w:type="dxa"/>
          </w:tcPr>
          <w:p w:rsidR="00DB1038" w:rsidRPr="001030BD" w:rsidRDefault="00DB1038" w:rsidP="00DB1038">
            <w:pPr>
              <w:autoSpaceDE w:val="0"/>
              <w:autoSpaceDN w:val="0"/>
              <w:adjustRightInd w:val="0"/>
              <w:jc w:val="center"/>
              <w:rPr>
                <w:rFonts w:ascii="Arial" w:hAnsi="Arial" w:cs="Arial"/>
              </w:rPr>
            </w:pPr>
            <w:r w:rsidRPr="001030BD">
              <w:rPr>
                <w:rFonts w:ascii="Arial" w:hAnsi="Arial" w:cs="Arial"/>
              </w:rPr>
              <w:t>0.68</w:t>
            </w:r>
          </w:p>
          <w:p w:rsidR="00DB1038" w:rsidRPr="001030BD" w:rsidRDefault="00DB1038" w:rsidP="00DB1038">
            <w:pPr>
              <w:autoSpaceDE w:val="0"/>
              <w:autoSpaceDN w:val="0"/>
              <w:adjustRightInd w:val="0"/>
              <w:jc w:val="center"/>
              <w:rPr>
                <w:rFonts w:ascii="Arial" w:hAnsi="Arial" w:cs="Arial"/>
              </w:rPr>
            </w:pPr>
            <w:r w:rsidRPr="001030BD">
              <w:rPr>
                <w:rFonts w:ascii="Arial" w:hAnsi="Arial" w:cs="Arial"/>
              </w:rPr>
              <w:t>0.48</w:t>
            </w:r>
          </w:p>
        </w:tc>
        <w:tc>
          <w:tcPr>
            <w:tcW w:w="828" w:type="dxa"/>
          </w:tcPr>
          <w:p w:rsidR="00DB1038" w:rsidRPr="001030BD" w:rsidRDefault="00DB1038" w:rsidP="00DB1038">
            <w:pPr>
              <w:autoSpaceDE w:val="0"/>
              <w:autoSpaceDN w:val="0"/>
              <w:adjustRightInd w:val="0"/>
              <w:jc w:val="center"/>
              <w:rPr>
                <w:rFonts w:ascii="Arial" w:hAnsi="Arial" w:cs="Arial"/>
              </w:rPr>
            </w:pPr>
            <w:r w:rsidRPr="001030BD">
              <w:rPr>
                <w:rFonts w:ascii="Arial" w:hAnsi="Arial" w:cs="Arial"/>
              </w:rPr>
              <w:t>0.62</w:t>
            </w:r>
          </w:p>
          <w:p w:rsidR="00DB1038" w:rsidRPr="001030BD" w:rsidRDefault="00DB1038" w:rsidP="00DB1038">
            <w:pPr>
              <w:autoSpaceDE w:val="0"/>
              <w:autoSpaceDN w:val="0"/>
              <w:adjustRightInd w:val="0"/>
              <w:jc w:val="center"/>
              <w:rPr>
                <w:rFonts w:ascii="Arial" w:hAnsi="Arial" w:cs="Arial"/>
              </w:rPr>
            </w:pPr>
            <w:r w:rsidRPr="001030BD">
              <w:rPr>
                <w:rFonts w:ascii="Arial" w:hAnsi="Arial" w:cs="Arial"/>
              </w:rPr>
              <w:t>0.41</w:t>
            </w:r>
          </w:p>
        </w:tc>
      </w:tr>
    </w:tbl>
    <w:p w:rsidR="00DB1038" w:rsidRPr="001030BD" w:rsidRDefault="00DB1038" w:rsidP="00DB1038">
      <w:pPr>
        <w:autoSpaceDE w:val="0"/>
        <w:autoSpaceDN w:val="0"/>
        <w:adjustRightInd w:val="0"/>
        <w:ind w:left="720" w:firstLine="720"/>
        <w:rPr>
          <w:rFonts w:ascii="Arial" w:hAnsi="Arial" w:cs="Arial"/>
        </w:rPr>
      </w:pPr>
    </w:p>
    <w:p w:rsidR="001B2424" w:rsidRPr="001030BD" w:rsidRDefault="001B2424" w:rsidP="00DB1038">
      <w:pPr>
        <w:pStyle w:val="ListParagraph"/>
        <w:autoSpaceDE w:val="0"/>
        <w:autoSpaceDN w:val="0"/>
        <w:adjustRightInd w:val="0"/>
        <w:rPr>
          <w:rFonts w:ascii="Arial" w:hAnsi="Arial" w:cs="Arial"/>
          <w:b/>
          <w:sz w:val="22"/>
          <w:szCs w:val="22"/>
        </w:rPr>
      </w:pPr>
    </w:p>
    <w:sectPr w:rsidR="001B2424" w:rsidRPr="001030BD" w:rsidSect="00876E1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8CD"/>
    <w:multiLevelType w:val="hybridMultilevel"/>
    <w:tmpl w:val="7E7CE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A3B48"/>
    <w:multiLevelType w:val="hybridMultilevel"/>
    <w:tmpl w:val="E44AA4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25E33"/>
    <w:multiLevelType w:val="hybridMultilevel"/>
    <w:tmpl w:val="B1AEE8EA"/>
    <w:lvl w:ilvl="0" w:tplc="A6FA35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743A3"/>
    <w:multiLevelType w:val="hybridMultilevel"/>
    <w:tmpl w:val="24F88E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823E05"/>
    <w:multiLevelType w:val="hybridMultilevel"/>
    <w:tmpl w:val="B510AF78"/>
    <w:lvl w:ilvl="0" w:tplc="E110D1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987343C"/>
    <w:multiLevelType w:val="hybridMultilevel"/>
    <w:tmpl w:val="98BE5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F4F62"/>
    <w:multiLevelType w:val="hybridMultilevel"/>
    <w:tmpl w:val="DEB08906"/>
    <w:lvl w:ilvl="0" w:tplc="06E86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40AB1"/>
    <w:multiLevelType w:val="hybridMultilevel"/>
    <w:tmpl w:val="98BE5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E2690"/>
    <w:multiLevelType w:val="hybridMultilevel"/>
    <w:tmpl w:val="7304E902"/>
    <w:lvl w:ilvl="0" w:tplc="85E8958E">
      <w:start w:val="1"/>
      <w:numFmt w:val="decimal"/>
      <w:lvlText w:val="%1)"/>
      <w:lvlJc w:val="left"/>
      <w:pPr>
        <w:ind w:left="36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104A49"/>
    <w:multiLevelType w:val="hybridMultilevel"/>
    <w:tmpl w:val="DEB08906"/>
    <w:lvl w:ilvl="0" w:tplc="06E86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4F77EF"/>
    <w:multiLevelType w:val="hybridMultilevel"/>
    <w:tmpl w:val="24F88E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523D74"/>
    <w:multiLevelType w:val="hybridMultilevel"/>
    <w:tmpl w:val="24F88EBC"/>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2E2550C"/>
    <w:multiLevelType w:val="hybridMultilevel"/>
    <w:tmpl w:val="98BE5B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F7F85"/>
    <w:multiLevelType w:val="hybridMultilevel"/>
    <w:tmpl w:val="9836E0E6"/>
    <w:lvl w:ilvl="0" w:tplc="EC02C9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634462"/>
    <w:multiLevelType w:val="hybridMultilevel"/>
    <w:tmpl w:val="3AAE73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BFF41B2"/>
    <w:multiLevelType w:val="hybridMultilevel"/>
    <w:tmpl w:val="2F44D1AC"/>
    <w:lvl w:ilvl="0" w:tplc="06E86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0"/>
  </w:num>
  <w:num w:numId="5">
    <w:abstractNumId w:val="9"/>
  </w:num>
  <w:num w:numId="6">
    <w:abstractNumId w:val="2"/>
  </w:num>
  <w:num w:numId="7">
    <w:abstractNumId w:val="4"/>
  </w:num>
  <w:num w:numId="8">
    <w:abstractNumId w:val="14"/>
  </w:num>
  <w:num w:numId="9">
    <w:abstractNumId w:val="13"/>
  </w:num>
  <w:num w:numId="10">
    <w:abstractNumId w:val="8"/>
  </w:num>
  <w:num w:numId="11">
    <w:abstractNumId w:val="3"/>
  </w:num>
  <w:num w:numId="12">
    <w:abstractNumId w:val="10"/>
  </w:num>
  <w:num w:numId="13">
    <w:abstractNumId w:val="11"/>
  </w:num>
  <w:num w:numId="14">
    <w:abstractNumId w:val="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61EC4"/>
    <w:rsid w:val="000217C2"/>
    <w:rsid w:val="0009758B"/>
    <w:rsid w:val="000E3F65"/>
    <w:rsid w:val="000E7B85"/>
    <w:rsid w:val="001030BD"/>
    <w:rsid w:val="001B2424"/>
    <w:rsid w:val="001D6CE5"/>
    <w:rsid w:val="00210A6B"/>
    <w:rsid w:val="00220DB9"/>
    <w:rsid w:val="00225F9B"/>
    <w:rsid w:val="002A0CB6"/>
    <w:rsid w:val="00390672"/>
    <w:rsid w:val="003D2CA0"/>
    <w:rsid w:val="003D7F01"/>
    <w:rsid w:val="00412F9B"/>
    <w:rsid w:val="00453DA8"/>
    <w:rsid w:val="00483445"/>
    <w:rsid w:val="004D3DE1"/>
    <w:rsid w:val="004D728D"/>
    <w:rsid w:val="00527F4B"/>
    <w:rsid w:val="00583B07"/>
    <w:rsid w:val="00587746"/>
    <w:rsid w:val="005D156E"/>
    <w:rsid w:val="005F27B6"/>
    <w:rsid w:val="006307D4"/>
    <w:rsid w:val="00674DE3"/>
    <w:rsid w:val="00745176"/>
    <w:rsid w:val="007573DA"/>
    <w:rsid w:val="00785951"/>
    <w:rsid w:val="007C5D6E"/>
    <w:rsid w:val="00803A33"/>
    <w:rsid w:val="00817445"/>
    <w:rsid w:val="00846625"/>
    <w:rsid w:val="009077B6"/>
    <w:rsid w:val="00923C72"/>
    <w:rsid w:val="00973E7F"/>
    <w:rsid w:val="009776F4"/>
    <w:rsid w:val="009A3359"/>
    <w:rsid w:val="00A22EBD"/>
    <w:rsid w:val="00A33216"/>
    <w:rsid w:val="00AB71BE"/>
    <w:rsid w:val="00AE4724"/>
    <w:rsid w:val="00AF3BD4"/>
    <w:rsid w:val="00BA7C92"/>
    <w:rsid w:val="00BC346E"/>
    <w:rsid w:val="00BE2323"/>
    <w:rsid w:val="00C54955"/>
    <w:rsid w:val="00CE019C"/>
    <w:rsid w:val="00CF59FD"/>
    <w:rsid w:val="00D76730"/>
    <w:rsid w:val="00DB1038"/>
    <w:rsid w:val="00E135F1"/>
    <w:rsid w:val="00E61EC4"/>
    <w:rsid w:val="00E62C2D"/>
    <w:rsid w:val="00EC7763"/>
    <w:rsid w:val="00ED2C4A"/>
    <w:rsid w:val="00ED43AF"/>
    <w:rsid w:val="00F52C8D"/>
    <w:rsid w:val="00F8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E1E66-D919-458B-97BB-0BDDF0DF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C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C4"/>
    <w:rPr>
      <w:rFonts w:ascii="Tahoma" w:hAnsi="Tahoma" w:cs="Tahoma"/>
      <w:sz w:val="16"/>
      <w:szCs w:val="16"/>
    </w:rPr>
  </w:style>
  <w:style w:type="paragraph" w:customStyle="1" w:styleId="Default">
    <w:name w:val="Default"/>
    <w:rsid w:val="00E61EC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C3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2F9B"/>
    <w:pPr>
      <w:spacing w:after="0" w:line="240" w:lineRule="auto"/>
    </w:pPr>
  </w:style>
  <w:style w:type="character" w:styleId="Emphasis">
    <w:name w:val="Emphasis"/>
    <w:basedOn w:val="DefaultParagraphFont"/>
    <w:uiPriority w:val="20"/>
    <w:qFormat/>
    <w:rsid w:val="00CF5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Commerce</dc:creator>
  <cp:keywords/>
  <dc:description/>
  <cp:lastModifiedBy>LIBDL-13</cp:lastModifiedBy>
  <cp:revision>58</cp:revision>
  <dcterms:created xsi:type="dcterms:W3CDTF">2019-01-19T12:35:00Z</dcterms:created>
  <dcterms:modified xsi:type="dcterms:W3CDTF">2022-05-19T06:54:00Z</dcterms:modified>
</cp:coreProperties>
</file>