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185B" w:rsidRDefault="004C185B" w:rsidP="004C185B">
      <w:pPr>
        <w:rPr>
          <w:rFonts w:ascii="Arial" w:hAnsi="Arial" w:cs="Arial"/>
          <w:b/>
          <w:bCs/>
        </w:rPr>
      </w:pPr>
    </w:p>
    <w:p w:rsidR="00DB7E1A" w:rsidRPr="00C451FB" w:rsidRDefault="00EC6CED" w:rsidP="00DB7E1A">
      <w:pPr>
        <w:tabs>
          <w:tab w:val="left" w:pos="1985"/>
          <w:tab w:val="left" w:pos="4253"/>
        </w:tabs>
        <w:ind w:right="-330"/>
        <w:jc w:val="both"/>
        <w:rPr>
          <w:rFonts w:ascii="Arial" w:hAnsi="Arial" w:cs="Arial"/>
        </w:rPr>
      </w:pPr>
      <w:r>
        <w:rPr>
          <w:sz w:val="22"/>
          <w:szCs w:val="22"/>
        </w:rPr>
        <w:pict>
          <v:shapetype id="_x0000_t202" coordsize="21600,21600" o:spt="202" path="m,l,21600r21600,l21600,xe">
            <v:stroke joinstyle="miter"/>
            <v:path gradientshapeok="t" o:connecttype="rect"/>
          </v:shapetype>
          <v:shape id="_x0000_s1026" type="#_x0000_t202" style="position:absolute;left:0;text-align:left;margin-left:286.85pt;margin-top:11.05pt;width:195.25pt;height:59.55pt;z-index:251658240">
            <v:textbox style="mso-next-textbox:#_x0000_s1026">
              <w:txbxContent>
                <w:p w:rsidR="00DB7E1A" w:rsidRDefault="00DB7E1A" w:rsidP="00DB7E1A">
                  <w:r>
                    <w:t>Register Number:</w:t>
                  </w:r>
                </w:p>
                <w:p w:rsidR="00DB7E1A" w:rsidRPr="00A00F7D" w:rsidRDefault="00DB7E1A" w:rsidP="00DB7E1A">
                  <w:pPr>
                    <w:rPr>
                      <w:b/>
                      <w:sz w:val="32"/>
                      <w:szCs w:val="32"/>
                    </w:rPr>
                  </w:pPr>
                  <w:r>
                    <w:t>DATE</w:t>
                  </w:r>
                  <w:proofErr w:type="gramStart"/>
                  <w:r>
                    <w:t>:</w:t>
                  </w:r>
                  <w:r w:rsidR="00426618">
                    <w:t>11</w:t>
                  </w:r>
                  <w:proofErr w:type="gramEnd"/>
                  <w:r w:rsidR="00426618">
                    <w:t>-04-2017</w:t>
                  </w:r>
                </w:p>
              </w:txbxContent>
            </v:textbox>
          </v:shape>
        </w:pict>
      </w:r>
    </w:p>
    <w:p w:rsidR="00DB7E1A" w:rsidRPr="00BA79F5" w:rsidRDefault="00DB7E1A" w:rsidP="00DB7E1A">
      <w:pPr>
        <w:rPr>
          <w:rFonts w:ascii="Arial" w:hAnsi="Arial" w:cs="Arial"/>
          <w:b/>
          <w:bCs/>
        </w:rPr>
      </w:pPr>
      <w:r>
        <w:rPr>
          <w:rFonts w:ascii="Arial" w:hAnsi="Arial" w:cs="Arial"/>
          <w:b/>
          <w:noProof/>
          <w:lang w:val="en-IN" w:eastAsia="en-IN"/>
        </w:rPr>
        <w:drawing>
          <wp:inline distT="0" distB="0" distL="0" distR="0">
            <wp:extent cx="762000" cy="781050"/>
            <wp:effectExtent l="19050" t="0" r="0" b="0"/>
            <wp:docPr id="1" name="Picture 6" descr="col LOGO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l LOGO outline"/>
                    <pic:cNvPicPr>
                      <a:picLocks noChangeAspect="1" noChangeArrowheads="1"/>
                    </pic:cNvPicPr>
                  </pic:nvPicPr>
                  <pic:blipFill>
                    <a:blip r:embed="rId7" cstate="print"/>
                    <a:srcRect/>
                    <a:stretch>
                      <a:fillRect/>
                    </a:stretch>
                  </pic:blipFill>
                  <pic:spPr bwMode="auto">
                    <a:xfrm>
                      <a:off x="0" y="0"/>
                      <a:ext cx="762000" cy="781050"/>
                    </a:xfrm>
                    <a:prstGeom prst="rect">
                      <a:avLst/>
                    </a:prstGeom>
                    <a:noFill/>
                    <a:ln w="9525">
                      <a:noFill/>
                      <a:miter lim="800000"/>
                      <a:headEnd/>
                      <a:tailEnd/>
                    </a:ln>
                  </pic:spPr>
                </pic:pic>
              </a:graphicData>
            </a:graphic>
          </wp:inline>
        </w:drawing>
      </w:r>
    </w:p>
    <w:p w:rsidR="00DB7E1A" w:rsidRPr="00BA79F5" w:rsidRDefault="00DB7E1A" w:rsidP="00DB7E1A">
      <w:pPr>
        <w:jc w:val="center"/>
        <w:rPr>
          <w:rFonts w:ascii="Arial" w:hAnsi="Arial" w:cs="Arial"/>
          <w:b/>
          <w:bCs/>
        </w:rPr>
      </w:pPr>
      <w:r w:rsidRPr="00BA79F5">
        <w:rPr>
          <w:rFonts w:ascii="Arial" w:hAnsi="Arial" w:cs="Arial"/>
          <w:b/>
          <w:bCs/>
        </w:rPr>
        <w:t>ST. JOSEPH’S COLLEGE (AUTONOMOUS), B</w:t>
      </w:r>
      <w:r>
        <w:rPr>
          <w:rFonts w:ascii="Arial" w:hAnsi="Arial" w:cs="Arial"/>
          <w:b/>
          <w:bCs/>
        </w:rPr>
        <w:t>E</w:t>
      </w:r>
      <w:r w:rsidRPr="00BA79F5">
        <w:rPr>
          <w:rFonts w:ascii="Arial" w:hAnsi="Arial" w:cs="Arial"/>
          <w:b/>
          <w:bCs/>
        </w:rPr>
        <w:t>NGAL</w:t>
      </w:r>
      <w:r>
        <w:rPr>
          <w:rFonts w:ascii="Arial" w:hAnsi="Arial" w:cs="Arial"/>
          <w:b/>
          <w:bCs/>
        </w:rPr>
        <w:t>U</w:t>
      </w:r>
      <w:r w:rsidRPr="00BA79F5">
        <w:rPr>
          <w:rFonts w:ascii="Arial" w:hAnsi="Arial" w:cs="Arial"/>
          <w:b/>
          <w:bCs/>
        </w:rPr>
        <w:t>R</w:t>
      </w:r>
      <w:r>
        <w:rPr>
          <w:rFonts w:ascii="Arial" w:hAnsi="Arial" w:cs="Arial"/>
          <w:b/>
          <w:bCs/>
        </w:rPr>
        <w:t>U</w:t>
      </w:r>
      <w:r w:rsidRPr="00BA79F5">
        <w:rPr>
          <w:rFonts w:ascii="Arial" w:hAnsi="Arial" w:cs="Arial"/>
          <w:b/>
          <w:bCs/>
        </w:rPr>
        <w:t>-27</w:t>
      </w:r>
    </w:p>
    <w:p w:rsidR="004C185B" w:rsidRDefault="004C185B" w:rsidP="004C185B">
      <w:pPr>
        <w:jc w:val="center"/>
        <w:rPr>
          <w:b/>
        </w:rPr>
      </w:pPr>
      <w:r>
        <w:rPr>
          <w:b/>
        </w:rPr>
        <w:t>B.COM – IV SEMISTER</w:t>
      </w:r>
    </w:p>
    <w:p w:rsidR="004C185B" w:rsidRDefault="004C185B" w:rsidP="004C185B">
      <w:pPr>
        <w:jc w:val="center"/>
        <w:rPr>
          <w:b/>
        </w:rPr>
      </w:pPr>
      <w:r>
        <w:rPr>
          <w:b/>
        </w:rPr>
        <w:t>END SEMISTER EXAMINATION: APRIL-2017</w:t>
      </w:r>
    </w:p>
    <w:p w:rsidR="004C185B" w:rsidRPr="00D77FB1" w:rsidRDefault="004C185B" w:rsidP="004C185B">
      <w:pPr>
        <w:jc w:val="center"/>
        <w:rPr>
          <w:b/>
        </w:rPr>
      </w:pPr>
      <w:bookmarkStart w:id="0" w:name="_GoBack"/>
      <w:r>
        <w:rPr>
          <w:b/>
        </w:rPr>
        <w:t>BC</w:t>
      </w:r>
      <w:r w:rsidR="009703DA">
        <w:rPr>
          <w:b/>
        </w:rPr>
        <w:t xml:space="preserve"> </w:t>
      </w:r>
      <w:r>
        <w:rPr>
          <w:b/>
        </w:rPr>
        <w:t>4115</w:t>
      </w:r>
      <w:r w:rsidR="009703DA">
        <w:rPr>
          <w:b/>
        </w:rPr>
        <w:t xml:space="preserve"> </w:t>
      </w:r>
      <w:r>
        <w:rPr>
          <w:b/>
        </w:rPr>
        <w:t>–</w:t>
      </w:r>
      <w:r w:rsidR="009703DA">
        <w:rPr>
          <w:b/>
        </w:rPr>
        <w:t xml:space="preserve"> Cost Accounting</w:t>
      </w:r>
    </w:p>
    <w:bookmarkEnd w:id="0"/>
    <w:p w:rsidR="004C185B" w:rsidRDefault="004C185B" w:rsidP="004C185B">
      <w:pPr>
        <w:jc w:val="center"/>
        <w:rPr>
          <w:b/>
        </w:rPr>
      </w:pPr>
    </w:p>
    <w:p w:rsidR="004C185B" w:rsidRPr="00D77FB1" w:rsidRDefault="004C185B" w:rsidP="004C185B">
      <w:pPr>
        <w:jc w:val="center"/>
        <w:rPr>
          <w:b/>
        </w:rPr>
      </w:pPr>
      <w:r>
        <w:rPr>
          <w:b/>
        </w:rPr>
        <w:t>This question paper has three printed pages</w:t>
      </w:r>
    </w:p>
    <w:p w:rsidR="004C185B" w:rsidRDefault="004C185B" w:rsidP="004C185B">
      <w:pPr>
        <w:jc w:val="center"/>
        <w:rPr>
          <w:b/>
        </w:rPr>
      </w:pPr>
      <w:r w:rsidRPr="00D77FB1">
        <w:rPr>
          <w:b/>
        </w:rPr>
        <w:t>Section A</w:t>
      </w:r>
    </w:p>
    <w:p w:rsidR="004C185B" w:rsidRPr="00D77FB1" w:rsidRDefault="004C185B" w:rsidP="004C185B">
      <w:pPr>
        <w:jc w:val="center"/>
        <w:rPr>
          <w:b/>
        </w:rPr>
      </w:pPr>
    </w:p>
    <w:p w:rsidR="004C185B" w:rsidRDefault="004C185B" w:rsidP="004C185B">
      <w:r>
        <w:t>I.  Answer the following                                                          5x2=10marks</w:t>
      </w:r>
    </w:p>
    <w:p w:rsidR="004C185B" w:rsidRDefault="004C185B" w:rsidP="004C185B">
      <w:pPr>
        <w:pStyle w:val="ListParagraph"/>
        <w:numPr>
          <w:ilvl w:val="0"/>
          <w:numId w:val="1"/>
        </w:numPr>
        <w:spacing w:after="200" w:line="276" w:lineRule="auto"/>
      </w:pPr>
      <w:r>
        <w:t>Na</w:t>
      </w:r>
      <w:r w:rsidR="00DB7652">
        <w:t>me any two objectives of cost accounting</w:t>
      </w:r>
      <w:r w:rsidR="00426618">
        <w:t>.</w:t>
      </w:r>
    </w:p>
    <w:p w:rsidR="004C185B" w:rsidRDefault="004C185B" w:rsidP="004C185B">
      <w:pPr>
        <w:pStyle w:val="ListParagraph"/>
        <w:numPr>
          <w:ilvl w:val="0"/>
          <w:numId w:val="1"/>
        </w:numPr>
        <w:spacing w:after="200" w:line="276" w:lineRule="auto"/>
      </w:pPr>
      <w:r>
        <w:t>What is idle time? Give example?</w:t>
      </w:r>
    </w:p>
    <w:p w:rsidR="00467BDB" w:rsidRDefault="004C185B" w:rsidP="00467BDB">
      <w:pPr>
        <w:pStyle w:val="ListParagraph"/>
        <w:numPr>
          <w:ilvl w:val="0"/>
          <w:numId w:val="1"/>
        </w:numPr>
        <w:spacing w:after="200" w:line="276" w:lineRule="auto"/>
      </w:pPr>
      <w:r>
        <w:t>What is meant by piece rate system? Give example</w:t>
      </w:r>
      <w:r w:rsidR="00426618">
        <w:t>.</w:t>
      </w:r>
    </w:p>
    <w:p w:rsidR="00F37E51" w:rsidRPr="00F37E51" w:rsidRDefault="00F37E51" w:rsidP="00F37E51">
      <w:pPr>
        <w:pStyle w:val="ListParagraph"/>
        <w:numPr>
          <w:ilvl w:val="0"/>
          <w:numId w:val="1"/>
        </w:numPr>
        <w:spacing w:after="200" w:line="276" w:lineRule="auto"/>
        <w:rPr>
          <w:rFonts w:ascii="Times New Roman" w:hAnsi="Times New Roman" w:cs="Times New Roman"/>
        </w:rPr>
      </w:pPr>
      <w:r>
        <w:rPr>
          <w:rFonts w:ascii="Times New Roman" w:hAnsi="Times New Roman" w:cs="Times New Roman"/>
        </w:rPr>
        <w:t xml:space="preserve">XP ltd required 1,000 units of material X on an average for a week which is purchased at a price of </w:t>
      </w:r>
      <w:proofErr w:type="spellStart"/>
      <w:r>
        <w:rPr>
          <w:rFonts w:ascii="Times New Roman" w:hAnsi="Times New Roman" w:cs="Times New Roman"/>
        </w:rPr>
        <w:t>Rs</w:t>
      </w:r>
      <w:proofErr w:type="spellEnd"/>
      <w:r>
        <w:rPr>
          <w:rFonts w:ascii="Times New Roman" w:hAnsi="Times New Roman" w:cs="Times New Roman"/>
        </w:rPr>
        <w:t xml:space="preserve">. 30 per unit. The ordering cost is </w:t>
      </w:r>
      <w:proofErr w:type="spellStart"/>
      <w:r>
        <w:rPr>
          <w:rFonts w:ascii="Times New Roman" w:hAnsi="Times New Roman" w:cs="Times New Roman"/>
        </w:rPr>
        <w:t>Rs</w:t>
      </w:r>
      <w:proofErr w:type="spellEnd"/>
      <w:r>
        <w:rPr>
          <w:rFonts w:ascii="Times New Roman" w:hAnsi="Times New Roman" w:cs="Times New Roman"/>
        </w:rPr>
        <w:t xml:space="preserve">. 150 per purchase order and inventory carrying cost per unit amounted to </w:t>
      </w:r>
      <w:proofErr w:type="spellStart"/>
      <w:r>
        <w:rPr>
          <w:rFonts w:ascii="Times New Roman" w:hAnsi="Times New Roman" w:cs="Times New Roman"/>
        </w:rPr>
        <w:t>Rs</w:t>
      </w:r>
      <w:proofErr w:type="spellEnd"/>
      <w:r>
        <w:rPr>
          <w:rFonts w:ascii="Times New Roman" w:hAnsi="Times New Roman" w:cs="Times New Roman"/>
        </w:rPr>
        <w:t xml:space="preserve">. 0.06 per week. The re-order period is 1 to 3 weeks and the weekly usage of material X varies from 750 to 1,250 units. Compute </w:t>
      </w:r>
      <w:r w:rsidRPr="00F37E51">
        <w:rPr>
          <w:rFonts w:ascii="Times New Roman" w:hAnsi="Times New Roman" w:cs="Times New Roman"/>
        </w:rPr>
        <w:t>EOQ</w:t>
      </w:r>
      <w:r>
        <w:rPr>
          <w:rFonts w:ascii="Times New Roman" w:hAnsi="Times New Roman" w:cs="Times New Roman"/>
        </w:rPr>
        <w:t>.</w:t>
      </w:r>
    </w:p>
    <w:p w:rsidR="00467BDB" w:rsidRPr="00467BDB" w:rsidRDefault="00F37E51" w:rsidP="00467BDB">
      <w:pPr>
        <w:pStyle w:val="ListParagraph"/>
        <w:numPr>
          <w:ilvl w:val="0"/>
          <w:numId w:val="1"/>
        </w:numPr>
        <w:spacing w:after="200" w:line="276" w:lineRule="auto"/>
        <w:rPr>
          <w:rFonts w:ascii="Times New Roman" w:hAnsi="Times New Roman" w:cs="Times New Roman"/>
        </w:rPr>
      </w:pPr>
      <w:r>
        <w:rPr>
          <w:rFonts w:ascii="Times New Roman" w:hAnsi="Times New Roman" w:cs="Times New Roman"/>
        </w:rPr>
        <w:t>Mention any two items that are excluded from Cost sheet</w:t>
      </w:r>
      <w:r w:rsidR="00426618">
        <w:rPr>
          <w:rFonts w:ascii="Times New Roman" w:hAnsi="Times New Roman" w:cs="Times New Roman"/>
        </w:rPr>
        <w:t>.</w:t>
      </w:r>
    </w:p>
    <w:p w:rsidR="004C185B" w:rsidRDefault="004C185B" w:rsidP="004C185B">
      <w:pPr>
        <w:jc w:val="center"/>
        <w:rPr>
          <w:b/>
        </w:rPr>
      </w:pPr>
      <w:r>
        <w:rPr>
          <w:b/>
        </w:rPr>
        <w:t>Section B</w:t>
      </w:r>
    </w:p>
    <w:p w:rsidR="004C185B" w:rsidRDefault="004C185B" w:rsidP="004C185B"/>
    <w:p w:rsidR="004C185B" w:rsidRDefault="004C185B" w:rsidP="004C185B"/>
    <w:p w:rsidR="004C185B" w:rsidRDefault="004C185B" w:rsidP="004C185B">
      <w:r>
        <w:t xml:space="preserve">II. Answer any </w:t>
      </w:r>
      <w:r>
        <w:rPr>
          <w:b/>
        </w:rPr>
        <w:t>THREE</w:t>
      </w:r>
      <w:r>
        <w:t xml:space="preserve"> of the following                                                  3x5=15marks</w:t>
      </w:r>
    </w:p>
    <w:p w:rsidR="00F40353" w:rsidRDefault="00F40353" w:rsidP="004C185B">
      <w:pPr>
        <w:pStyle w:val="ListParagraph"/>
        <w:numPr>
          <w:ilvl w:val="0"/>
          <w:numId w:val="1"/>
        </w:numPr>
        <w:spacing w:after="200" w:line="276" w:lineRule="auto"/>
      </w:pPr>
      <w:r>
        <w:t>Calculate the earnings of workers A and B under Merrick’s multiple piece rate system from the following particulars:</w:t>
      </w:r>
    </w:p>
    <w:p w:rsidR="00F40353" w:rsidRDefault="007C5D4F" w:rsidP="00F40353">
      <w:pPr>
        <w:pStyle w:val="ListParagraph"/>
        <w:spacing w:after="200" w:line="276" w:lineRule="auto"/>
      </w:pPr>
      <w:r>
        <w:t xml:space="preserve">Normal rate per hour – </w:t>
      </w:r>
      <w:proofErr w:type="spellStart"/>
      <w:r>
        <w:t>Rs</w:t>
      </w:r>
      <w:proofErr w:type="spellEnd"/>
      <w:r>
        <w:t>. 1.80</w:t>
      </w:r>
    </w:p>
    <w:p w:rsidR="007C5D4F" w:rsidRDefault="007C5D4F" w:rsidP="00F40353">
      <w:pPr>
        <w:pStyle w:val="ListParagraph"/>
        <w:spacing w:after="200" w:line="276" w:lineRule="auto"/>
      </w:pPr>
      <w:r>
        <w:t>Standard time per unit – 1 minute</w:t>
      </w:r>
    </w:p>
    <w:p w:rsidR="007C5D4F" w:rsidRDefault="007C5D4F" w:rsidP="00040F80">
      <w:pPr>
        <w:pStyle w:val="ListParagraph"/>
        <w:spacing w:after="200" w:line="276" w:lineRule="auto"/>
      </w:pPr>
      <w:r>
        <w:t>Output per day is Worker A: 384 units, W</w:t>
      </w:r>
      <w:r w:rsidR="00040F80">
        <w:t>o</w:t>
      </w:r>
      <w:r>
        <w:t>rker B – 450 units.</w:t>
      </w:r>
    </w:p>
    <w:p w:rsidR="004C185B" w:rsidRDefault="004C185B" w:rsidP="004C185B">
      <w:pPr>
        <w:pStyle w:val="ListParagraph"/>
        <w:numPr>
          <w:ilvl w:val="0"/>
          <w:numId w:val="1"/>
        </w:numPr>
        <w:spacing w:after="200" w:line="276" w:lineRule="auto"/>
      </w:pPr>
      <w:r>
        <w:t>Enumerate reasons</w:t>
      </w:r>
      <w:r w:rsidR="00B12DB8">
        <w:t xml:space="preserve"> for </w:t>
      </w:r>
      <w:r w:rsidR="004B2827">
        <w:t xml:space="preserve">the </w:t>
      </w:r>
      <w:r w:rsidR="00B12DB8">
        <w:t xml:space="preserve">differences in </w:t>
      </w:r>
      <w:r w:rsidR="004B2827">
        <w:t xml:space="preserve">the profits of </w:t>
      </w:r>
      <w:r w:rsidR="00C87317">
        <w:t xml:space="preserve">cost </w:t>
      </w:r>
      <w:r w:rsidR="004B2827">
        <w:t>accounting and financial accounting</w:t>
      </w:r>
      <w:r w:rsidR="00426618">
        <w:t>.</w:t>
      </w:r>
    </w:p>
    <w:p w:rsidR="00F37E51" w:rsidRPr="00360167" w:rsidRDefault="00F37E51" w:rsidP="00F37E51">
      <w:pPr>
        <w:pStyle w:val="ListParagraph"/>
        <w:numPr>
          <w:ilvl w:val="0"/>
          <w:numId w:val="1"/>
        </w:numPr>
      </w:pPr>
      <w:r w:rsidRPr="00360167">
        <w:t>From</w:t>
      </w:r>
      <w:r w:rsidR="00651CB2">
        <w:t xml:space="preserve"> </w:t>
      </w:r>
      <w:r w:rsidRPr="00360167">
        <w:t>the following information, prepare a cost sheet and calculate cost and profit per unit of production:</w:t>
      </w:r>
    </w:p>
    <w:p w:rsidR="00F37E51" w:rsidRPr="00360167" w:rsidRDefault="00F37E51" w:rsidP="00F37E51">
      <w:pPr>
        <w:pStyle w:val="ListParagraph"/>
        <w:numPr>
          <w:ilvl w:val="1"/>
          <w:numId w:val="1"/>
        </w:numPr>
      </w:pPr>
      <w:r w:rsidRPr="00360167">
        <w:t xml:space="preserve">Weight of finished goods- 2432 </w:t>
      </w:r>
      <w:proofErr w:type="spellStart"/>
      <w:r w:rsidRPr="00360167">
        <w:t>kgs</w:t>
      </w:r>
      <w:proofErr w:type="spellEnd"/>
      <w:r w:rsidRPr="00360167">
        <w:t>.</w:t>
      </w:r>
    </w:p>
    <w:p w:rsidR="00F37E51" w:rsidRPr="00360167" w:rsidRDefault="00F37E51" w:rsidP="00F37E51">
      <w:pPr>
        <w:pStyle w:val="ListParagraph"/>
        <w:numPr>
          <w:ilvl w:val="1"/>
          <w:numId w:val="1"/>
        </w:numPr>
      </w:pPr>
      <w:r w:rsidRPr="00360167">
        <w:t xml:space="preserve">Wages- </w:t>
      </w:r>
      <w:proofErr w:type="spellStart"/>
      <w:r w:rsidRPr="00360167">
        <w:t>Rs</w:t>
      </w:r>
      <w:proofErr w:type="spellEnd"/>
      <w:r w:rsidRPr="00360167">
        <w:t>. 5,120.</w:t>
      </w:r>
    </w:p>
    <w:p w:rsidR="00F37E51" w:rsidRPr="00360167" w:rsidRDefault="00F37E51" w:rsidP="00F37E51">
      <w:pPr>
        <w:pStyle w:val="ListParagraph"/>
        <w:numPr>
          <w:ilvl w:val="1"/>
          <w:numId w:val="1"/>
        </w:numPr>
      </w:pPr>
      <w:r w:rsidRPr="00360167">
        <w:t>Factory overheads – 60% of wages.</w:t>
      </w:r>
    </w:p>
    <w:p w:rsidR="00F37E51" w:rsidRPr="00360167" w:rsidRDefault="00F37E51" w:rsidP="00F37E51">
      <w:pPr>
        <w:pStyle w:val="ListParagraph"/>
        <w:numPr>
          <w:ilvl w:val="1"/>
          <w:numId w:val="1"/>
        </w:numPr>
      </w:pPr>
      <w:r w:rsidRPr="00360167">
        <w:t>Office overheads- 25% of factory cost.</w:t>
      </w:r>
    </w:p>
    <w:p w:rsidR="00F37E51" w:rsidRPr="00360167" w:rsidRDefault="00F37E51" w:rsidP="00F37E51">
      <w:pPr>
        <w:pStyle w:val="ListParagraph"/>
        <w:numPr>
          <w:ilvl w:val="1"/>
          <w:numId w:val="1"/>
        </w:numPr>
      </w:pPr>
      <w:r w:rsidRPr="00360167">
        <w:t>Cost of raw materials Rs.3 per kg.</w:t>
      </w:r>
    </w:p>
    <w:p w:rsidR="00F37E51" w:rsidRPr="00360167" w:rsidRDefault="00F37E51" w:rsidP="00F37E51">
      <w:pPr>
        <w:pStyle w:val="ListParagraph"/>
        <w:numPr>
          <w:ilvl w:val="1"/>
          <w:numId w:val="1"/>
        </w:numPr>
      </w:pPr>
      <w:r w:rsidRPr="00360167">
        <w:t xml:space="preserve">Sales- </w:t>
      </w:r>
      <w:proofErr w:type="spellStart"/>
      <w:r w:rsidRPr="00360167">
        <w:t>Rs</w:t>
      </w:r>
      <w:proofErr w:type="spellEnd"/>
      <w:r w:rsidRPr="00360167">
        <w:t>. 29,760.</w:t>
      </w:r>
    </w:p>
    <w:p w:rsidR="00BE7FA9" w:rsidRDefault="00F37E51" w:rsidP="00BE7FA9">
      <w:pPr>
        <w:pStyle w:val="ListParagraph"/>
        <w:numPr>
          <w:ilvl w:val="1"/>
          <w:numId w:val="1"/>
        </w:numPr>
      </w:pPr>
      <w:r w:rsidRPr="00360167">
        <w:t>There is no opening and closing stock of either Raw Material or work in progress.</w:t>
      </w:r>
    </w:p>
    <w:p w:rsidR="00DB7E1A" w:rsidRDefault="00DB7E1A" w:rsidP="00DB7E1A"/>
    <w:p w:rsidR="00DB7E1A" w:rsidRDefault="00DB7E1A" w:rsidP="00DB7E1A">
      <w:pPr>
        <w:jc w:val="right"/>
      </w:pPr>
      <w:r>
        <w:lastRenderedPageBreak/>
        <w:t>BC-4115-</w:t>
      </w:r>
      <w:r w:rsidR="00A15F55">
        <w:t>C</w:t>
      </w:r>
      <w:r>
        <w:t>-17</w:t>
      </w:r>
    </w:p>
    <w:p w:rsidR="00BE7FA9" w:rsidRPr="00BE7FA9" w:rsidRDefault="00BE7FA9" w:rsidP="00BE7FA9">
      <w:pPr>
        <w:pStyle w:val="ListParagraph"/>
        <w:numPr>
          <w:ilvl w:val="0"/>
          <w:numId w:val="1"/>
        </w:numPr>
      </w:pPr>
      <w:r w:rsidRPr="00BE7FA9">
        <w:rPr>
          <w:rFonts w:ascii="Times New Roman" w:hAnsi="Times New Roman" w:cs="Times New Roman"/>
        </w:rPr>
        <w:t>In manufacturing its products, a company uses three raw materials A, B and C in respect of which the following applies:</w:t>
      </w:r>
    </w:p>
    <w:tbl>
      <w:tblPr>
        <w:tblStyle w:val="TableGrid"/>
        <w:tblW w:w="0" w:type="auto"/>
        <w:tblInd w:w="720" w:type="dxa"/>
        <w:tblLook w:val="04A0" w:firstRow="1" w:lastRow="0" w:firstColumn="1" w:lastColumn="0" w:noHBand="0" w:noVBand="1"/>
      </w:tblPr>
      <w:tblGrid>
        <w:gridCol w:w="1177"/>
        <w:gridCol w:w="1102"/>
        <w:gridCol w:w="1064"/>
        <w:gridCol w:w="1067"/>
        <w:gridCol w:w="1156"/>
        <w:gridCol w:w="1013"/>
        <w:gridCol w:w="1217"/>
      </w:tblGrid>
      <w:tr w:rsidR="00BE7FA9" w:rsidTr="00BE7FA9">
        <w:tc>
          <w:tcPr>
            <w:tcW w:w="1368" w:type="dxa"/>
          </w:tcPr>
          <w:p w:rsidR="00BE7FA9" w:rsidRDefault="00BE7FA9" w:rsidP="00BE7FA9">
            <w:pPr>
              <w:pStyle w:val="ListParagraph"/>
              <w:ind w:left="0"/>
              <w:rPr>
                <w:rFonts w:ascii="Times New Roman" w:hAnsi="Times New Roman" w:cs="Times New Roman"/>
              </w:rPr>
            </w:pPr>
            <w:r>
              <w:rPr>
                <w:rFonts w:ascii="Times New Roman" w:hAnsi="Times New Roman" w:cs="Times New Roman"/>
              </w:rPr>
              <w:t>Raw materials</w:t>
            </w:r>
          </w:p>
        </w:tc>
        <w:tc>
          <w:tcPr>
            <w:tcW w:w="1368" w:type="dxa"/>
          </w:tcPr>
          <w:p w:rsidR="00BE7FA9" w:rsidRDefault="00BE7FA9" w:rsidP="00BE7FA9">
            <w:pPr>
              <w:pStyle w:val="ListParagraph"/>
              <w:ind w:left="0"/>
              <w:rPr>
                <w:rFonts w:ascii="Times New Roman" w:hAnsi="Times New Roman" w:cs="Times New Roman"/>
              </w:rPr>
            </w:pPr>
            <w:r>
              <w:rPr>
                <w:rFonts w:ascii="Times New Roman" w:hAnsi="Times New Roman" w:cs="Times New Roman"/>
              </w:rPr>
              <w:t>Usage per unit of product</w:t>
            </w:r>
          </w:p>
          <w:p w:rsidR="00BE7FA9" w:rsidRDefault="00BE7FA9" w:rsidP="00BE7FA9">
            <w:pPr>
              <w:pStyle w:val="ListParagraph"/>
              <w:ind w:left="0"/>
              <w:rPr>
                <w:rFonts w:ascii="Times New Roman" w:hAnsi="Times New Roman" w:cs="Times New Roman"/>
              </w:rPr>
            </w:pPr>
            <w:r>
              <w:rPr>
                <w:rFonts w:ascii="Times New Roman" w:hAnsi="Times New Roman" w:cs="Times New Roman"/>
              </w:rPr>
              <w:t>Kg</w:t>
            </w:r>
          </w:p>
        </w:tc>
        <w:tc>
          <w:tcPr>
            <w:tcW w:w="1368" w:type="dxa"/>
          </w:tcPr>
          <w:p w:rsidR="00BE7FA9" w:rsidRDefault="00BE7FA9" w:rsidP="00BE7FA9">
            <w:pPr>
              <w:pStyle w:val="ListParagraph"/>
              <w:ind w:left="0"/>
              <w:rPr>
                <w:rFonts w:ascii="Times New Roman" w:hAnsi="Times New Roman" w:cs="Times New Roman"/>
              </w:rPr>
            </w:pPr>
            <w:r>
              <w:rPr>
                <w:rFonts w:ascii="Times New Roman" w:hAnsi="Times New Roman" w:cs="Times New Roman"/>
              </w:rPr>
              <w:t xml:space="preserve">Re-order </w:t>
            </w:r>
            <w:proofErr w:type="spellStart"/>
            <w:r>
              <w:rPr>
                <w:rFonts w:ascii="Times New Roman" w:hAnsi="Times New Roman" w:cs="Times New Roman"/>
              </w:rPr>
              <w:t>qty</w:t>
            </w:r>
            <w:proofErr w:type="spellEnd"/>
          </w:p>
          <w:p w:rsidR="00BE7FA9" w:rsidRDefault="00BE7FA9" w:rsidP="00BE7FA9">
            <w:pPr>
              <w:pStyle w:val="ListParagraph"/>
              <w:ind w:left="0"/>
              <w:rPr>
                <w:rFonts w:ascii="Times New Roman" w:hAnsi="Times New Roman" w:cs="Times New Roman"/>
              </w:rPr>
            </w:pPr>
            <w:r>
              <w:rPr>
                <w:rFonts w:ascii="Times New Roman" w:hAnsi="Times New Roman" w:cs="Times New Roman"/>
              </w:rPr>
              <w:t>Kg</w:t>
            </w:r>
          </w:p>
        </w:tc>
        <w:tc>
          <w:tcPr>
            <w:tcW w:w="1368" w:type="dxa"/>
          </w:tcPr>
          <w:p w:rsidR="00BE7FA9" w:rsidRDefault="00BE7FA9" w:rsidP="00BE7FA9">
            <w:pPr>
              <w:pStyle w:val="ListParagraph"/>
              <w:ind w:left="0"/>
              <w:rPr>
                <w:rFonts w:ascii="Times New Roman" w:hAnsi="Times New Roman" w:cs="Times New Roman"/>
              </w:rPr>
            </w:pPr>
            <w:r>
              <w:rPr>
                <w:rFonts w:ascii="Times New Roman" w:hAnsi="Times New Roman" w:cs="Times New Roman"/>
              </w:rPr>
              <w:t>Price per kg</w:t>
            </w:r>
          </w:p>
          <w:p w:rsidR="00BE7FA9" w:rsidRDefault="00BE7FA9" w:rsidP="00BE7FA9">
            <w:pPr>
              <w:pStyle w:val="ListParagraph"/>
              <w:ind w:left="0"/>
              <w:rPr>
                <w:rFonts w:ascii="Times New Roman" w:hAnsi="Times New Roman" w:cs="Times New Roman"/>
              </w:rPr>
            </w:pPr>
            <w:r>
              <w:rPr>
                <w:rFonts w:ascii="Times New Roman" w:hAnsi="Times New Roman" w:cs="Times New Roman"/>
              </w:rPr>
              <w:t>(Paisa)</w:t>
            </w:r>
          </w:p>
        </w:tc>
        <w:tc>
          <w:tcPr>
            <w:tcW w:w="1368" w:type="dxa"/>
          </w:tcPr>
          <w:p w:rsidR="00BE7FA9" w:rsidRDefault="00BE7FA9" w:rsidP="00BE7FA9">
            <w:pPr>
              <w:pStyle w:val="ListParagraph"/>
              <w:ind w:left="0"/>
              <w:rPr>
                <w:rFonts w:ascii="Times New Roman" w:hAnsi="Times New Roman" w:cs="Times New Roman"/>
              </w:rPr>
            </w:pPr>
            <w:r>
              <w:rPr>
                <w:rFonts w:ascii="Times New Roman" w:hAnsi="Times New Roman" w:cs="Times New Roman"/>
              </w:rPr>
              <w:t>Delivery period</w:t>
            </w:r>
          </w:p>
          <w:p w:rsidR="00BE7FA9" w:rsidRDefault="00BE7FA9" w:rsidP="00BE7FA9">
            <w:pPr>
              <w:pStyle w:val="ListParagraph"/>
              <w:ind w:left="0"/>
              <w:rPr>
                <w:rFonts w:ascii="Times New Roman" w:hAnsi="Times New Roman" w:cs="Times New Roman"/>
              </w:rPr>
            </w:pPr>
            <w:r>
              <w:rPr>
                <w:rFonts w:ascii="Times New Roman" w:hAnsi="Times New Roman" w:cs="Times New Roman"/>
              </w:rPr>
              <w:t>(weeks)</w:t>
            </w:r>
          </w:p>
        </w:tc>
        <w:tc>
          <w:tcPr>
            <w:tcW w:w="1368" w:type="dxa"/>
          </w:tcPr>
          <w:p w:rsidR="00BE7FA9" w:rsidRDefault="00BE7FA9" w:rsidP="00BE7FA9">
            <w:pPr>
              <w:pStyle w:val="ListParagraph"/>
              <w:ind w:left="0"/>
              <w:rPr>
                <w:rFonts w:ascii="Times New Roman" w:hAnsi="Times New Roman" w:cs="Times New Roman"/>
              </w:rPr>
            </w:pPr>
            <w:r>
              <w:rPr>
                <w:rFonts w:ascii="Times New Roman" w:hAnsi="Times New Roman" w:cs="Times New Roman"/>
              </w:rPr>
              <w:t>Order level</w:t>
            </w:r>
          </w:p>
          <w:p w:rsidR="00BE7FA9" w:rsidRDefault="00BE7FA9" w:rsidP="00BE7FA9">
            <w:pPr>
              <w:pStyle w:val="ListParagraph"/>
              <w:ind w:left="0"/>
              <w:rPr>
                <w:rFonts w:ascii="Times New Roman" w:hAnsi="Times New Roman" w:cs="Times New Roman"/>
              </w:rPr>
            </w:pPr>
            <w:r>
              <w:rPr>
                <w:rFonts w:ascii="Times New Roman" w:hAnsi="Times New Roman" w:cs="Times New Roman"/>
              </w:rPr>
              <w:t>Kg</w:t>
            </w:r>
          </w:p>
        </w:tc>
        <w:tc>
          <w:tcPr>
            <w:tcW w:w="1368" w:type="dxa"/>
          </w:tcPr>
          <w:p w:rsidR="00BE7FA9" w:rsidRDefault="00BE7FA9" w:rsidP="00BE7FA9">
            <w:pPr>
              <w:pStyle w:val="ListParagraph"/>
              <w:ind w:left="0"/>
              <w:rPr>
                <w:rFonts w:ascii="Times New Roman" w:hAnsi="Times New Roman" w:cs="Times New Roman"/>
              </w:rPr>
            </w:pPr>
            <w:r>
              <w:rPr>
                <w:rFonts w:ascii="Times New Roman" w:hAnsi="Times New Roman" w:cs="Times New Roman"/>
              </w:rPr>
              <w:t>Minimum level</w:t>
            </w:r>
          </w:p>
          <w:p w:rsidR="00BE7FA9" w:rsidRDefault="00BE7FA9" w:rsidP="00BE7FA9">
            <w:pPr>
              <w:pStyle w:val="ListParagraph"/>
              <w:ind w:left="0"/>
              <w:rPr>
                <w:rFonts w:ascii="Times New Roman" w:hAnsi="Times New Roman" w:cs="Times New Roman"/>
              </w:rPr>
            </w:pPr>
            <w:r>
              <w:rPr>
                <w:rFonts w:ascii="Times New Roman" w:hAnsi="Times New Roman" w:cs="Times New Roman"/>
              </w:rPr>
              <w:t>Kg</w:t>
            </w:r>
          </w:p>
        </w:tc>
      </w:tr>
      <w:tr w:rsidR="00BE7FA9" w:rsidTr="00BE7FA9">
        <w:tc>
          <w:tcPr>
            <w:tcW w:w="1368" w:type="dxa"/>
          </w:tcPr>
          <w:p w:rsidR="00BE7FA9" w:rsidRDefault="00BE7FA9" w:rsidP="00BE7FA9">
            <w:pPr>
              <w:pStyle w:val="ListParagraph"/>
              <w:ind w:left="0"/>
              <w:rPr>
                <w:rFonts w:ascii="Times New Roman" w:hAnsi="Times New Roman" w:cs="Times New Roman"/>
              </w:rPr>
            </w:pPr>
            <w:r>
              <w:rPr>
                <w:rFonts w:ascii="Times New Roman" w:hAnsi="Times New Roman" w:cs="Times New Roman"/>
              </w:rPr>
              <w:t>A</w:t>
            </w:r>
          </w:p>
        </w:tc>
        <w:tc>
          <w:tcPr>
            <w:tcW w:w="1368" w:type="dxa"/>
          </w:tcPr>
          <w:p w:rsidR="00BE7FA9" w:rsidRDefault="00BE7FA9" w:rsidP="00BE7FA9">
            <w:pPr>
              <w:pStyle w:val="ListParagraph"/>
              <w:ind w:left="0"/>
              <w:rPr>
                <w:rFonts w:ascii="Times New Roman" w:hAnsi="Times New Roman" w:cs="Times New Roman"/>
              </w:rPr>
            </w:pPr>
            <w:r>
              <w:rPr>
                <w:rFonts w:ascii="Times New Roman" w:hAnsi="Times New Roman" w:cs="Times New Roman"/>
              </w:rPr>
              <w:t>10</w:t>
            </w:r>
          </w:p>
        </w:tc>
        <w:tc>
          <w:tcPr>
            <w:tcW w:w="1368" w:type="dxa"/>
          </w:tcPr>
          <w:p w:rsidR="00BE7FA9" w:rsidRDefault="00BE7FA9" w:rsidP="00BE7FA9">
            <w:pPr>
              <w:pStyle w:val="ListParagraph"/>
              <w:ind w:left="0"/>
              <w:rPr>
                <w:rFonts w:ascii="Times New Roman" w:hAnsi="Times New Roman" w:cs="Times New Roman"/>
              </w:rPr>
            </w:pPr>
            <w:r>
              <w:rPr>
                <w:rFonts w:ascii="Times New Roman" w:hAnsi="Times New Roman" w:cs="Times New Roman"/>
              </w:rPr>
              <w:t>10,000</w:t>
            </w:r>
          </w:p>
        </w:tc>
        <w:tc>
          <w:tcPr>
            <w:tcW w:w="1368" w:type="dxa"/>
          </w:tcPr>
          <w:p w:rsidR="00BE7FA9" w:rsidRDefault="00BE7FA9" w:rsidP="00BE7FA9">
            <w:pPr>
              <w:pStyle w:val="ListParagraph"/>
              <w:ind w:left="0"/>
              <w:rPr>
                <w:rFonts w:ascii="Times New Roman" w:hAnsi="Times New Roman" w:cs="Times New Roman"/>
              </w:rPr>
            </w:pPr>
            <w:r>
              <w:rPr>
                <w:rFonts w:ascii="Times New Roman" w:hAnsi="Times New Roman" w:cs="Times New Roman"/>
              </w:rPr>
              <w:t>10</w:t>
            </w:r>
          </w:p>
        </w:tc>
        <w:tc>
          <w:tcPr>
            <w:tcW w:w="1368" w:type="dxa"/>
          </w:tcPr>
          <w:p w:rsidR="00BE7FA9" w:rsidRDefault="00BE7FA9" w:rsidP="00BE7FA9">
            <w:pPr>
              <w:pStyle w:val="ListParagraph"/>
              <w:ind w:left="0"/>
              <w:rPr>
                <w:rFonts w:ascii="Times New Roman" w:hAnsi="Times New Roman" w:cs="Times New Roman"/>
              </w:rPr>
            </w:pPr>
            <w:r>
              <w:rPr>
                <w:rFonts w:ascii="Times New Roman" w:hAnsi="Times New Roman" w:cs="Times New Roman"/>
              </w:rPr>
              <w:t>1 to 3</w:t>
            </w:r>
          </w:p>
        </w:tc>
        <w:tc>
          <w:tcPr>
            <w:tcW w:w="1368" w:type="dxa"/>
          </w:tcPr>
          <w:p w:rsidR="00BE7FA9" w:rsidRDefault="00BE7FA9" w:rsidP="00BE7FA9">
            <w:pPr>
              <w:pStyle w:val="ListParagraph"/>
              <w:ind w:left="0"/>
              <w:rPr>
                <w:rFonts w:ascii="Times New Roman" w:hAnsi="Times New Roman" w:cs="Times New Roman"/>
              </w:rPr>
            </w:pPr>
            <w:r>
              <w:rPr>
                <w:rFonts w:ascii="Times New Roman" w:hAnsi="Times New Roman" w:cs="Times New Roman"/>
              </w:rPr>
              <w:t>8,000</w:t>
            </w:r>
          </w:p>
        </w:tc>
        <w:tc>
          <w:tcPr>
            <w:tcW w:w="1368" w:type="dxa"/>
          </w:tcPr>
          <w:p w:rsidR="00BE7FA9" w:rsidRDefault="00BE7FA9" w:rsidP="00BE7FA9">
            <w:pPr>
              <w:pStyle w:val="ListParagraph"/>
              <w:ind w:left="0"/>
              <w:rPr>
                <w:rFonts w:ascii="Times New Roman" w:hAnsi="Times New Roman" w:cs="Times New Roman"/>
              </w:rPr>
            </w:pPr>
            <w:r>
              <w:rPr>
                <w:rFonts w:ascii="Times New Roman" w:hAnsi="Times New Roman" w:cs="Times New Roman"/>
              </w:rPr>
              <w:t>-</w:t>
            </w:r>
          </w:p>
        </w:tc>
      </w:tr>
      <w:tr w:rsidR="00BE7FA9" w:rsidTr="00BE7FA9">
        <w:tc>
          <w:tcPr>
            <w:tcW w:w="1368" w:type="dxa"/>
          </w:tcPr>
          <w:p w:rsidR="00BE7FA9" w:rsidRDefault="00BE7FA9" w:rsidP="00BE7FA9">
            <w:pPr>
              <w:pStyle w:val="ListParagraph"/>
              <w:ind w:left="0"/>
              <w:rPr>
                <w:rFonts w:ascii="Times New Roman" w:hAnsi="Times New Roman" w:cs="Times New Roman"/>
              </w:rPr>
            </w:pPr>
            <w:r>
              <w:rPr>
                <w:rFonts w:ascii="Times New Roman" w:hAnsi="Times New Roman" w:cs="Times New Roman"/>
              </w:rPr>
              <w:t>B</w:t>
            </w:r>
          </w:p>
        </w:tc>
        <w:tc>
          <w:tcPr>
            <w:tcW w:w="1368" w:type="dxa"/>
          </w:tcPr>
          <w:p w:rsidR="00BE7FA9" w:rsidRDefault="00BE7FA9" w:rsidP="00BE7FA9">
            <w:pPr>
              <w:pStyle w:val="ListParagraph"/>
              <w:ind w:left="0"/>
              <w:rPr>
                <w:rFonts w:ascii="Times New Roman" w:hAnsi="Times New Roman" w:cs="Times New Roman"/>
              </w:rPr>
            </w:pPr>
            <w:r>
              <w:rPr>
                <w:rFonts w:ascii="Times New Roman" w:hAnsi="Times New Roman" w:cs="Times New Roman"/>
              </w:rPr>
              <w:t>4</w:t>
            </w:r>
          </w:p>
        </w:tc>
        <w:tc>
          <w:tcPr>
            <w:tcW w:w="1368" w:type="dxa"/>
          </w:tcPr>
          <w:p w:rsidR="00BE7FA9" w:rsidRDefault="00BE7FA9" w:rsidP="00BE7FA9">
            <w:pPr>
              <w:pStyle w:val="ListParagraph"/>
              <w:ind w:left="0"/>
              <w:rPr>
                <w:rFonts w:ascii="Times New Roman" w:hAnsi="Times New Roman" w:cs="Times New Roman"/>
              </w:rPr>
            </w:pPr>
            <w:r>
              <w:rPr>
                <w:rFonts w:ascii="Times New Roman" w:hAnsi="Times New Roman" w:cs="Times New Roman"/>
              </w:rPr>
              <w:t>5,000</w:t>
            </w:r>
          </w:p>
        </w:tc>
        <w:tc>
          <w:tcPr>
            <w:tcW w:w="1368" w:type="dxa"/>
          </w:tcPr>
          <w:p w:rsidR="00BE7FA9" w:rsidRDefault="00BE7FA9" w:rsidP="00BE7FA9">
            <w:pPr>
              <w:pStyle w:val="ListParagraph"/>
              <w:ind w:left="0"/>
              <w:rPr>
                <w:rFonts w:ascii="Times New Roman" w:hAnsi="Times New Roman" w:cs="Times New Roman"/>
              </w:rPr>
            </w:pPr>
            <w:r>
              <w:rPr>
                <w:rFonts w:ascii="Times New Roman" w:hAnsi="Times New Roman" w:cs="Times New Roman"/>
              </w:rPr>
              <w:t>30</w:t>
            </w:r>
          </w:p>
        </w:tc>
        <w:tc>
          <w:tcPr>
            <w:tcW w:w="1368" w:type="dxa"/>
          </w:tcPr>
          <w:p w:rsidR="00BE7FA9" w:rsidRDefault="00BE7FA9" w:rsidP="00BE7FA9">
            <w:pPr>
              <w:pStyle w:val="ListParagraph"/>
              <w:ind w:left="0"/>
              <w:rPr>
                <w:rFonts w:ascii="Times New Roman" w:hAnsi="Times New Roman" w:cs="Times New Roman"/>
              </w:rPr>
            </w:pPr>
            <w:r>
              <w:rPr>
                <w:rFonts w:ascii="Times New Roman" w:hAnsi="Times New Roman" w:cs="Times New Roman"/>
              </w:rPr>
              <w:t>3 to 5</w:t>
            </w:r>
          </w:p>
        </w:tc>
        <w:tc>
          <w:tcPr>
            <w:tcW w:w="1368" w:type="dxa"/>
          </w:tcPr>
          <w:p w:rsidR="00BE7FA9" w:rsidRDefault="00BE7FA9" w:rsidP="00BE7FA9">
            <w:pPr>
              <w:pStyle w:val="ListParagraph"/>
              <w:ind w:left="0"/>
              <w:rPr>
                <w:rFonts w:ascii="Times New Roman" w:hAnsi="Times New Roman" w:cs="Times New Roman"/>
              </w:rPr>
            </w:pPr>
            <w:r>
              <w:rPr>
                <w:rFonts w:ascii="Times New Roman" w:hAnsi="Times New Roman" w:cs="Times New Roman"/>
              </w:rPr>
              <w:t>4,750</w:t>
            </w:r>
          </w:p>
        </w:tc>
        <w:tc>
          <w:tcPr>
            <w:tcW w:w="1368" w:type="dxa"/>
          </w:tcPr>
          <w:p w:rsidR="00BE7FA9" w:rsidRDefault="00BE7FA9" w:rsidP="00BE7FA9">
            <w:pPr>
              <w:pStyle w:val="ListParagraph"/>
              <w:ind w:left="0"/>
              <w:rPr>
                <w:rFonts w:ascii="Times New Roman" w:hAnsi="Times New Roman" w:cs="Times New Roman"/>
              </w:rPr>
            </w:pPr>
            <w:r>
              <w:rPr>
                <w:rFonts w:ascii="Times New Roman" w:hAnsi="Times New Roman" w:cs="Times New Roman"/>
              </w:rPr>
              <w:t>-</w:t>
            </w:r>
          </w:p>
        </w:tc>
      </w:tr>
      <w:tr w:rsidR="00BE7FA9" w:rsidTr="00BE7FA9">
        <w:tc>
          <w:tcPr>
            <w:tcW w:w="1368" w:type="dxa"/>
          </w:tcPr>
          <w:p w:rsidR="00BE7FA9" w:rsidRDefault="00BE7FA9" w:rsidP="00BE7FA9">
            <w:pPr>
              <w:pStyle w:val="ListParagraph"/>
              <w:ind w:left="0"/>
              <w:rPr>
                <w:rFonts w:ascii="Times New Roman" w:hAnsi="Times New Roman" w:cs="Times New Roman"/>
              </w:rPr>
            </w:pPr>
            <w:r>
              <w:rPr>
                <w:rFonts w:ascii="Times New Roman" w:hAnsi="Times New Roman" w:cs="Times New Roman"/>
              </w:rPr>
              <w:t>C</w:t>
            </w:r>
          </w:p>
        </w:tc>
        <w:tc>
          <w:tcPr>
            <w:tcW w:w="1368" w:type="dxa"/>
          </w:tcPr>
          <w:p w:rsidR="00BE7FA9" w:rsidRDefault="00BE7FA9" w:rsidP="00BE7FA9">
            <w:pPr>
              <w:pStyle w:val="ListParagraph"/>
              <w:ind w:left="0"/>
              <w:rPr>
                <w:rFonts w:ascii="Times New Roman" w:hAnsi="Times New Roman" w:cs="Times New Roman"/>
              </w:rPr>
            </w:pPr>
            <w:r>
              <w:rPr>
                <w:rFonts w:ascii="Times New Roman" w:hAnsi="Times New Roman" w:cs="Times New Roman"/>
              </w:rPr>
              <w:t>6</w:t>
            </w:r>
          </w:p>
        </w:tc>
        <w:tc>
          <w:tcPr>
            <w:tcW w:w="1368" w:type="dxa"/>
          </w:tcPr>
          <w:p w:rsidR="00BE7FA9" w:rsidRDefault="00BE7FA9" w:rsidP="00BE7FA9">
            <w:pPr>
              <w:pStyle w:val="ListParagraph"/>
              <w:ind w:left="0"/>
              <w:rPr>
                <w:rFonts w:ascii="Times New Roman" w:hAnsi="Times New Roman" w:cs="Times New Roman"/>
              </w:rPr>
            </w:pPr>
            <w:r>
              <w:rPr>
                <w:rFonts w:ascii="Times New Roman" w:hAnsi="Times New Roman" w:cs="Times New Roman"/>
              </w:rPr>
              <w:t>10,000</w:t>
            </w:r>
          </w:p>
        </w:tc>
        <w:tc>
          <w:tcPr>
            <w:tcW w:w="1368" w:type="dxa"/>
          </w:tcPr>
          <w:p w:rsidR="00BE7FA9" w:rsidRDefault="00BE7FA9" w:rsidP="00BE7FA9">
            <w:pPr>
              <w:pStyle w:val="ListParagraph"/>
              <w:ind w:left="0"/>
              <w:rPr>
                <w:rFonts w:ascii="Times New Roman" w:hAnsi="Times New Roman" w:cs="Times New Roman"/>
              </w:rPr>
            </w:pPr>
            <w:r>
              <w:rPr>
                <w:rFonts w:ascii="Times New Roman" w:hAnsi="Times New Roman" w:cs="Times New Roman"/>
              </w:rPr>
              <w:t>15</w:t>
            </w:r>
          </w:p>
        </w:tc>
        <w:tc>
          <w:tcPr>
            <w:tcW w:w="1368" w:type="dxa"/>
          </w:tcPr>
          <w:p w:rsidR="00BE7FA9" w:rsidRDefault="00BE7FA9" w:rsidP="00BE7FA9">
            <w:pPr>
              <w:pStyle w:val="ListParagraph"/>
              <w:ind w:left="0"/>
              <w:rPr>
                <w:rFonts w:ascii="Times New Roman" w:hAnsi="Times New Roman" w:cs="Times New Roman"/>
              </w:rPr>
            </w:pPr>
            <w:r>
              <w:rPr>
                <w:rFonts w:ascii="Times New Roman" w:hAnsi="Times New Roman" w:cs="Times New Roman"/>
              </w:rPr>
              <w:t>2 to 4</w:t>
            </w:r>
          </w:p>
        </w:tc>
        <w:tc>
          <w:tcPr>
            <w:tcW w:w="1368" w:type="dxa"/>
          </w:tcPr>
          <w:p w:rsidR="00BE7FA9" w:rsidRDefault="00BE7FA9" w:rsidP="00BE7FA9">
            <w:pPr>
              <w:pStyle w:val="ListParagraph"/>
              <w:ind w:left="0"/>
              <w:rPr>
                <w:rFonts w:ascii="Times New Roman" w:hAnsi="Times New Roman" w:cs="Times New Roman"/>
              </w:rPr>
            </w:pPr>
            <w:r>
              <w:rPr>
                <w:rFonts w:ascii="Times New Roman" w:hAnsi="Times New Roman" w:cs="Times New Roman"/>
              </w:rPr>
              <w:t>-</w:t>
            </w:r>
          </w:p>
        </w:tc>
        <w:tc>
          <w:tcPr>
            <w:tcW w:w="1368" w:type="dxa"/>
          </w:tcPr>
          <w:p w:rsidR="00BE7FA9" w:rsidRDefault="00BE7FA9" w:rsidP="00BE7FA9">
            <w:pPr>
              <w:pStyle w:val="ListParagraph"/>
              <w:ind w:left="0"/>
              <w:rPr>
                <w:rFonts w:ascii="Times New Roman" w:hAnsi="Times New Roman" w:cs="Times New Roman"/>
              </w:rPr>
            </w:pPr>
            <w:r>
              <w:rPr>
                <w:rFonts w:ascii="Times New Roman" w:hAnsi="Times New Roman" w:cs="Times New Roman"/>
              </w:rPr>
              <w:t>2.000</w:t>
            </w:r>
          </w:p>
        </w:tc>
      </w:tr>
    </w:tbl>
    <w:p w:rsidR="00BE7FA9" w:rsidRDefault="00BE7FA9" w:rsidP="00BE7FA9">
      <w:pPr>
        <w:pStyle w:val="ListParagraph"/>
        <w:rPr>
          <w:rFonts w:ascii="Times New Roman" w:hAnsi="Times New Roman" w:cs="Times New Roman"/>
        </w:rPr>
      </w:pPr>
      <w:r>
        <w:rPr>
          <w:rFonts w:ascii="Times New Roman" w:hAnsi="Times New Roman" w:cs="Times New Roman"/>
        </w:rPr>
        <w:t>Weekly production varies from 175 to 225 units, averaging 200 units. What would you expect the quantities of the following to be?</w:t>
      </w:r>
    </w:p>
    <w:p w:rsidR="00BE7FA9" w:rsidRDefault="00BE7FA9" w:rsidP="00BE7FA9">
      <w:pPr>
        <w:pStyle w:val="ListParagraph"/>
        <w:numPr>
          <w:ilvl w:val="0"/>
          <w:numId w:val="6"/>
        </w:numPr>
        <w:spacing w:after="200" w:line="276" w:lineRule="auto"/>
        <w:rPr>
          <w:rFonts w:ascii="Times New Roman" w:hAnsi="Times New Roman" w:cs="Times New Roman"/>
        </w:rPr>
      </w:pPr>
      <w:r>
        <w:rPr>
          <w:rFonts w:ascii="Times New Roman" w:hAnsi="Times New Roman" w:cs="Times New Roman"/>
        </w:rPr>
        <w:t>Minimum stock of A</w:t>
      </w:r>
    </w:p>
    <w:p w:rsidR="00BE7FA9" w:rsidRDefault="00BE7FA9" w:rsidP="00E05F00">
      <w:pPr>
        <w:pStyle w:val="ListParagraph"/>
        <w:numPr>
          <w:ilvl w:val="1"/>
          <w:numId w:val="1"/>
        </w:numPr>
        <w:spacing w:after="200" w:line="276" w:lineRule="auto"/>
        <w:rPr>
          <w:rFonts w:ascii="Times New Roman" w:hAnsi="Times New Roman" w:cs="Times New Roman"/>
        </w:rPr>
      </w:pPr>
      <w:r>
        <w:rPr>
          <w:rFonts w:ascii="Times New Roman" w:hAnsi="Times New Roman" w:cs="Times New Roman"/>
        </w:rPr>
        <w:t>Maximum stock of B</w:t>
      </w:r>
    </w:p>
    <w:p w:rsidR="00BE7FA9" w:rsidRDefault="00BE7FA9" w:rsidP="00E05F00">
      <w:pPr>
        <w:pStyle w:val="ListParagraph"/>
        <w:numPr>
          <w:ilvl w:val="1"/>
          <w:numId w:val="1"/>
        </w:numPr>
        <w:spacing w:after="200" w:line="276" w:lineRule="auto"/>
        <w:rPr>
          <w:rFonts w:ascii="Times New Roman" w:hAnsi="Times New Roman" w:cs="Times New Roman"/>
        </w:rPr>
      </w:pPr>
      <w:r>
        <w:rPr>
          <w:rFonts w:ascii="Times New Roman" w:hAnsi="Times New Roman" w:cs="Times New Roman"/>
        </w:rPr>
        <w:t>Re-order level of C</w:t>
      </w:r>
    </w:p>
    <w:p w:rsidR="00BE7FA9" w:rsidRDefault="00BE7FA9" w:rsidP="00E05F00">
      <w:pPr>
        <w:pStyle w:val="ListParagraph"/>
        <w:numPr>
          <w:ilvl w:val="1"/>
          <w:numId w:val="1"/>
        </w:numPr>
        <w:spacing w:after="200" w:line="276" w:lineRule="auto"/>
        <w:rPr>
          <w:rFonts w:ascii="Times New Roman" w:hAnsi="Times New Roman" w:cs="Times New Roman"/>
        </w:rPr>
      </w:pPr>
      <w:r>
        <w:rPr>
          <w:rFonts w:ascii="Times New Roman" w:hAnsi="Times New Roman" w:cs="Times New Roman"/>
        </w:rPr>
        <w:t>Average stock level of A.</w:t>
      </w:r>
    </w:p>
    <w:p w:rsidR="00E05F00" w:rsidRDefault="00E05F00" w:rsidP="00E05F00">
      <w:pPr>
        <w:pStyle w:val="ListParagraph"/>
        <w:rPr>
          <w:rFonts w:ascii="Times New Roman" w:hAnsi="Times New Roman" w:cs="Times New Roman"/>
        </w:rPr>
      </w:pPr>
      <w:r>
        <w:rPr>
          <w:rFonts w:ascii="Times New Roman" w:hAnsi="Times New Roman" w:cs="Times New Roman"/>
        </w:rPr>
        <w:t>.</w:t>
      </w:r>
    </w:p>
    <w:p w:rsidR="00FD75AB" w:rsidRPr="00FD75AB" w:rsidRDefault="00FD75AB" w:rsidP="00FD75AB">
      <w:pPr>
        <w:pStyle w:val="ListParagraph"/>
        <w:numPr>
          <w:ilvl w:val="0"/>
          <w:numId w:val="1"/>
        </w:numPr>
        <w:rPr>
          <w:rFonts w:ascii="Times New Roman" w:hAnsi="Times New Roman" w:cs="Times New Roman"/>
        </w:rPr>
      </w:pPr>
      <w:r w:rsidRPr="00FD75AB">
        <w:rPr>
          <w:rFonts w:ascii="Times New Roman" w:hAnsi="Times New Roman" w:cs="Times New Roman"/>
        </w:rPr>
        <w:t>Work out the Machine Hour Rate for the following whose scrap value is NIL</w:t>
      </w:r>
    </w:p>
    <w:p w:rsidR="00FD75AB" w:rsidRPr="00FD75AB" w:rsidRDefault="00FD75AB" w:rsidP="00FD75AB">
      <w:pPr>
        <w:ind w:left="720"/>
        <w:rPr>
          <w:rFonts w:ascii="Times New Roman" w:hAnsi="Times New Roman" w:cs="Times New Roman"/>
        </w:rPr>
      </w:pPr>
      <w:r w:rsidRPr="00FD75AB">
        <w:rPr>
          <w:rFonts w:ascii="Times New Roman" w:hAnsi="Times New Roman" w:cs="Times New Roman"/>
        </w:rPr>
        <w:t>Cost of machine 1</w:t>
      </w:r>
      <w:proofErr w:type="gramStart"/>
      <w:r w:rsidRPr="00FD75AB">
        <w:rPr>
          <w:rFonts w:ascii="Times New Roman" w:hAnsi="Times New Roman" w:cs="Times New Roman"/>
        </w:rPr>
        <w:t>,90,000</w:t>
      </w:r>
      <w:proofErr w:type="gramEnd"/>
    </w:p>
    <w:p w:rsidR="00FD75AB" w:rsidRPr="00FD75AB" w:rsidRDefault="00FD75AB" w:rsidP="00FD75AB">
      <w:pPr>
        <w:ind w:left="720"/>
        <w:rPr>
          <w:rFonts w:ascii="Times New Roman" w:hAnsi="Times New Roman" w:cs="Times New Roman"/>
        </w:rPr>
      </w:pPr>
      <w:r w:rsidRPr="00FD75AB">
        <w:rPr>
          <w:rFonts w:ascii="Times New Roman" w:hAnsi="Times New Roman" w:cs="Times New Roman"/>
        </w:rPr>
        <w:t>Freight and installation charges 10,000</w:t>
      </w:r>
    </w:p>
    <w:p w:rsidR="00FD75AB" w:rsidRPr="00FD75AB" w:rsidRDefault="00FD75AB" w:rsidP="00FD75AB">
      <w:pPr>
        <w:ind w:left="720"/>
        <w:rPr>
          <w:rFonts w:ascii="Times New Roman" w:hAnsi="Times New Roman" w:cs="Times New Roman"/>
        </w:rPr>
      </w:pPr>
      <w:r w:rsidRPr="00FD75AB">
        <w:rPr>
          <w:rFonts w:ascii="Times New Roman" w:hAnsi="Times New Roman" w:cs="Times New Roman"/>
        </w:rPr>
        <w:t>Working Life 5 years</w:t>
      </w:r>
    </w:p>
    <w:p w:rsidR="00FD75AB" w:rsidRPr="00FD75AB" w:rsidRDefault="00FD75AB" w:rsidP="00FD75AB">
      <w:pPr>
        <w:ind w:left="720"/>
        <w:rPr>
          <w:rFonts w:ascii="Times New Roman" w:hAnsi="Times New Roman" w:cs="Times New Roman"/>
        </w:rPr>
      </w:pPr>
      <w:r w:rsidRPr="00FD75AB">
        <w:rPr>
          <w:rFonts w:ascii="Times New Roman" w:hAnsi="Times New Roman" w:cs="Times New Roman"/>
        </w:rPr>
        <w:t xml:space="preserve">Repairs and </w:t>
      </w:r>
      <w:proofErr w:type="gramStart"/>
      <w:r w:rsidRPr="00FD75AB">
        <w:rPr>
          <w:rFonts w:ascii="Times New Roman" w:hAnsi="Times New Roman" w:cs="Times New Roman"/>
        </w:rPr>
        <w:t>maintenance  40</w:t>
      </w:r>
      <w:proofErr w:type="gramEnd"/>
      <w:r w:rsidRPr="00FD75AB">
        <w:rPr>
          <w:rFonts w:ascii="Times New Roman" w:hAnsi="Times New Roman" w:cs="Times New Roman"/>
        </w:rPr>
        <w:t>% of depreciation</w:t>
      </w:r>
    </w:p>
    <w:p w:rsidR="00FD75AB" w:rsidRPr="00FD75AB" w:rsidRDefault="00FD75AB" w:rsidP="00FD75AB">
      <w:pPr>
        <w:ind w:left="720"/>
        <w:rPr>
          <w:rFonts w:ascii="Times New Roman" w:hAnsi="Times New Roman" w:cs="Times New Roman"/>
        </w:rPr>
      </w:pPr>
      <w:r w:rsidRPr="00FD75AB">
        <w:rPr>
          <w:rFonts w:ascii="Times New Roman" w:hAnsi="Times New Roman" w:cs="Times New Roman"/>
        </w:rPr>
        <w:t xml:space="preserve">Annual power expenses @ 25 </w:t>
      </w:r>
      <w:proofErr w:type="spellStart"/>
      <w:r w:rsidRPr="00FD75AB">
        <w:rPr>
          <w:rFonts w:ascii="Times New Roman" w:hAnsi="Times New Roman" w:cs="Times New Roman"/>
        </w:rPr>
        <w:t>paise</w:t>
      </w:r>
      <w:proofErr w:type="spellEnd"/>
      <w:r w:rsidRPr="00FD75AB">
        <w:rPr>
          <w:rFonts w:ascii="Times New Roman" w:hAnsi="Times New Roman" w:cs="Times New Roman"/>
        </w:rPr>
        <w:t xml:space="preserve"> per unit </w:t>
      </w:r>
      <w:proofErr w:type="spellStart"/>
      <w:r w:rsidRPr="00FD75AB">
        <w:rPr>
          <w:rFonts w:ascii="Times New Roman" w:hAnsi="Times New Roman" w:cs="Times New Roman"/>
        </w:rPr>
        <w:t>Rs</w:t>
      </w:r>
      <w:proofErr w:type="spellEnd"/>
      <w:r w:rsidRPr="00FD75AB">
        <w:rPr>
          <w:rFonts w:ascii="Times New Roman" w:hAnsi="Times New Roman" w:cs="Times New Roman"/>
        </w:rPr>
        <w:t>. 6000</w:t>
      </w:r>
    </w:p>
    <w:p w:rsidR="00FD75AB" w:rsidRPr="00FD75AB" w:rsidRDefault="00FD75AB" w:rsidP="00FD75AB">
      <w:pPr>
        <w:ind w:left="720"/>
        <w:rPr>
          <w:rFonts w:ascii="Times New Roman" w:hAnsi="Times New Roman" w:cs="Times New Roman"/>
        </w:rPr>
      </w:pPr>
      <w:r w:rsidRPr="00FD75AB">
        <w:rPr>
          <w:rFonts w:ascii="Times New Roman" w:hAnsi="Times New Roman" w:cs="Times New Roman"/>
        </w:rPr>
        <w:t>Eight hours day charges:</w:t>
      </w:r>
    </w:p>
    <w:p w:rsidR="00FD75AB" w:rsidRPr="00FD75AB" w:rsidRDefault="00FD75AB" w:rsidP="00FD75AB">
      <w:pPr>
        <w:ind w:left="720"/>
        <w:rPr>
          <w:rFonts w:ascii="Times New Roman" w:hAnsi="Times New Roman" w:cs="Times New Roman"/>
        </w:rPr>
      </w:pPr>
      <w:r w:rsidRPr="00FD75AB">
        <w:rPr>
          <w:rFonts w:ascii="Times New Roman" w:hAnsi="Times New Roman" w:cs="Times New Roman"/>
        </w:rPr>
        <w:tab/>
        <w:t>Power 24</w:t>
      </w:r>
    </w:p>
    <w:p w:rsidR="00FD75AB" w:rsidRPr="00FD75AB" w:rsidRDefault="00FD75AB" w:rsidP="00FD75AB">
      <w:pPr>
        <w:ind w:left="720" w:firstLine="720"/>
        <w:rPr>
          <w:rFonts w:ascii="Times New Roman" w:hAnsi="Times New Roman" w:cs="Times New Roman"/>
        </w:rPr>
      </w:pPr>
      <w:r w:rsidRPr="00FD75AB">
        <w:rPr>
          <w:rFonts w:ascii="Times New Roman" w:hAnsi="Times New Roman" w:cs="Times New Roman"/>
        </w:rPr>
        <w:t>Lubrication oil 20</w:t>
      </w:r>
    </w:p>
    <w:p w:rsidR="00FD75AB" w:rsidRPr="00FD75AB" w:rsidRDefault="00FD75AB" w:rsidP="00FD75AB">
      <w:pPr>
        <w:ind w:left="720"/>
        <w:rPr>
          <w:rFonts w:ascii="Times New Roman" w:hAnsi="Times New Roman" w:cs="Times New Roman"/>
        </w:rPr>
      </w:pPr>
      <w:r w:rsidRPr="00FD75AB">
        <w:rPr>
          <w:rFonts w:ascii="Times New Roman" w:hAnsi="Times New Roman" w:cs="Times New Roman"/>
        </w:rPr>
        <w:tab/>
        <w:t xml:space="preserve">Consumables stores 28 </w:t>
      </w:r>
    </w:p>
    <w:p w:rsidR="00FD75AB" w:rsidRDefault="00FD75AB" w:rsidP="00FD75AB">
      <w:pPr>
        <w:ind w:left="720"/>
      </w:pPr>
      <w:r w:rsidRPr="00FD75AB">
        <w:rPr>
          <w:rFonts w:ascii="Times New Roman" w:hAnsi="Times New Roman" w:cs="Times New Roman"/>
        </w:rPr>
        <w:tab/>
        <w:t>Wages 80</w:t>
      </w:r>
    </w:p>
    <w:p w:rsidR="004B2827" w:rsidRDefault="004B2827" w:rsidP="00E05F00">
      <w:pPr>
        <w:pStyle w:val="ListParagraph"/>
        <w:spacing w:after="200" w:line="276" w:lineRule="auto"/>
      </w:pPr>
    </w:p>
    <w:p w:rsidR="004C185B" w:rsidRDefault="004C185B" w:rsidP="004C185B">
      <w:pPr>
        <w:jc w:val="center"/>
        <w:rPr>
          <w:b/>
        </w:rPr>
      </w:pPr>
      <w:r>
        <w:rPr>
          <w:b/>
        </w:rPr>
        <w:t>Section C</w:t>
      </w:r>
    </w:p>
    <w:p w:rsidR="004C185B" w:rsidRDefault="004C185B" w:rsidP="004C185B"/>
    <w:p w:rsidR="004C185B" w:rsidRDefault="004C185B" w:rsidP="004C185B"/>
    <w:p w:rsidR="004C185B" w:rsidRDefault="004C185B" w:rsidP="004C185B">
      <w:r>
        <w:t xml:space="preserve">III. Answer any </w:t>
      </w:r>
      <w:r>
        <w:rPr>
          <w:b/>
        </w:rPr>
        <w:t>THREE</w:t>
      </w:r>
      <w:r>
        <w:t xml:space="preserve"> of the following                                                 3x10=30 marks</w:t>
      </w:r>
    </w:p>
    <w:p w:rsidR="003A648C" w:rsidRPr="00360167" w:rsidRDefault="003A648C" w:rsidP="00F40353">
      <w:pPr>
        <w:pStyle w:val="ListParagraph"/>
        <w:numPr>
          <w:ilvl w:val="0"/>
          <w:numId w:val="1"/>
        </w:numPr>
        <w:spacing w:after="200" w:line="276" w:lineRule="auto"/>
        <w:ind w:left="360"/>
        <w:jc w:val="both"/>
      </w:pPr>
      <w:r w:rsidRPr="00360167">
        <w:t>A factory uses job costing. The following data are obtained from its books for the year ended 31</w:t>
      </w:r>
      <w:r w:rsidRPr="00F40353">
        <w:rPr>
          <w:vertAlign w:val="superscript"/>
        </w:rPr>
        <w:t>st</w:t>
      </w:r>
      <w:r w:rsidRPr="00360167">
        <w:t xml:space="preserve"> December 2015.</w:t>
      </w:r>
    </w:p>
    <w:p w:rsidR="003A648C" w:rsidRDefault="003A648C" w:rsidP="003A648C">
      <w:pPr>
        <w:ind w:left="360"/>
        <w:jc w:val="both"/>
      </w:pPr>
      <w:r>
        <w:t>Direct materials</w:t>
      </w:r>
      <w:r w:rsidRPr="00360167">
        <w:t xml:space="preserve"> </w:t>
      </w:r>
      <w:proofErr w:type="spellStart"/>
      <w:r w:rsidRPr="00360167">
        <w:t>Rs</w:t>
      </w:r>
      <w:proofErr w:type="spellEnd"/>
      <w:r w:rsidRPr="00360167">
        <w:t xml:space="preserve"> 90,000.</w:t>
      </w:r>
      <w:r w:rsidRPr="00360167">
        <w:tab/>
      </w:r>
      <w:r w:rsidRPr="00360167">
        <w:tab/>
      </w:r>
    </w:p>
    <w:p w:rsidR="003A648C" w:rsidRPr="00360167" w:rsidRDefault="003A648C" w:rsidP="003A648C">
      <w:pPr>
        <w:ind w:left="360"/>
        <w:jc w:val="both"/>
      </w:pPr>
      <w:r w:rsidRPr="00360167">
        <w:t>Selling &amp; Distribution overheads</w:t>
      </w:r>
      <w:r w:rsidRPr="00360167">
        <w:tab/>
      </w:r>
      <w:proofErr w:type="spellStart"/>
      <w:r w:rsidRPr="00360167">
        <w:t>Rs</w:t>
      </w:r>
      <w:proofErr w:type="spellEnd"/>
      <w:r w:rsidRPr="00360167">
        <w:t xml:space="preserve"> 52,500.</w:t>
      </w:r>
    </w:p>
    <w:p w:rsidR="003A648C" w:rsidRDefault="003A648C" w:rsidP="003A648C">
      <w:pPr>
        <w:ind w:left="360"/>
        <w:jc w:val="both"/>
      </w:pPr>
      <w:r>
        <w:t xml:space="preserve">Direct wages </w:t>
      </w:r>
      <w:proofErr w:type="spellStart"/>
      <w:r w:rsidRPr="00360167">
        <w:t>Rs</w:t>
      </w:r>
      <w:proofErr w:type="spellEnd"/>
      <w:r w:rsidRPr="00360167">
        <w:t xml:space="preserve"> 75,000.</w:t>
      </w:r>
      <w:r w:rsidRPr="00360167">
        <w:tab/>
      </w:r>
      <w:r w:rsidRPr="00360167">
        <w:tab/>
      </w:r>
    </w:p>
    <w:p w:rsidR="003A648C" w:rsidRPr="00360167" w:rsidRDefault="003A648C" w:rsidP="003A648C">
      <w:pPr>
        <w:ind w:left="360"/>
        <w:jc w:val="both"/>
      </w:pPr>
      <w:r>
        <w:t xml:space="preserve">Administration overheads </w:t>
      </w:r>
      <w:proofErr w:type="spellStart"/>
      <w:r w:rsidRPr="00360167">
        <w:t>Rs</w:t>
      </w:r>
      <w:proofErr w:type="spellEnd"/>
      <w:r w:rsidRPr="00360167">
        <w:t xml:space="preserve"> 42,000.</w:t>
      </w:r>
    </w:p>
    <w:p w:rsidR="003A648C" w:rsidRDefault="003A648C" w:rsidP="003A648C">
      <w:pPr>
        <w:ind w:left="360"/>
        <w:jc w:val="both"/>
      </w:pPr>
      <w:r w:rsidRPr="00360167">
        <w:t xml:space="preserve">Factory overheads </w:t>
      </w:r>
      <w:proofErr w:type="spellStart"/>
      <w:r w:rsidRPr="00360167">
        <w:t>Rs</w:t>
      </w:r>
      <w:proofErr w:type="spellEnd"/>
      <w:r w:rsidRPr="00360167">
        <w:t xml:space="preserve"> 45,000.</w:t>
      </w:r>
      <w:r w:rsidRPr="00360167">
        <w:tab/>
      </w:r>
      <w:r w:rsidRPr="00360167">
        <w:tab/>
      </w:r>
    </w:p>
    <w:p w:rsidR="003A648C" w:rsidRPr="00360167" w:rsidRDefault="003A648C" w:rsidP="003A648C">
      <w:pPr>
        <w:ind w:left="360"/>
        <w:jc w:val="both"/>
      </w:pPr>
      <w:r w:rsidRPr="00360167">
        <w:t>Pr</w:t>
      </w:r>
      <w:r>
        <w:t xml:space="preserve">ofit </w:t>
      </w:r>
      <w:proofErr w:type="spellStart"/>
      <w:r w:rsidRPr="00360167">
        <w:t>Rs</w:t>
      </w:r>
      <w:proofErr w:type="spellEnd"/>
      <w:r w:rsidRPr="00360167">
        <w:t xml:space="preserve"> 60,900.</w:t>
      </w:r>
    </w:p>
    <w:p w:rsidR="003A648C" w:rsidRPr="00360167" w:rsidRDefault="003A648C" w:rsidP="003A648C">
      <w:pPr>
        <w:pStyle w:val="ListParagraph"/>
        <w:numPr>
          <w:ilvl w:val="0"/>
          <w:numId w:val="5"/>
        </w:numPr>
        <w:spacing w:after="200"/>
        <w:jc w:val="both"/>
      </w:pPr>
      <w:r w:rsidRPr="00360167">
        <w:t>Prepare a cost sheet indicating the Prime cost, Works cost, Production cost, Cost of sales and the sales value.</w:t>
      </w:r>
    </w:p>
    <w:p w:rsidR="003A648C" w:rsidRPr="00BA7A73" w:rsidRDefault="003A648C" w:rsidP="00523222">
      <w:pPr>
        <w:pStyle w:val="ListParagraph"/>
        <w:numPr>
          <w:ilvl w:val="0"/>
          <w:numId w:val="5"/>
        </w:numPr>
        <w:spacing w:after="200"/>
        <w:jc w:val="both"/>
      </w:pPr>
      <w:r w:rsidRPr="00360167">
        <w:t xml:space="preserve">In 2016, the factory received an order for a number of jobs. It is estimated that direct materials required will be </w:t>
      </w:r>
      <w:proofErr w:type="spellStart"/>
      <w:r w:rsidRPr="00360167">
        <w:t>Rs</w:t>
      </w:r>
      <w:proofErr w:type="spellEnd"/>
      <w:r w:rsidRPr="00360167">
        <w:t xml:space="preserve"> 1, 20,000 and direct </w:t>
      </w:r>
      <w:proofErr w:type="spellStart"/>
      <w:r w:rsidRPr="00360167">
        <w:t>labour</w:t>
      </w:r>
      <w:proofErr w:type="spellEnd"/>
      <w:r w:rsidRPr="00360167">
        <w:t xml:space="preserve"> will cost </w:t>
      </w:r>
      <w:proofErr w:type="spellStart"/>
      <w:r w:rsidRPr="00360167">
        <w:t>Rs</w:t>
      </w:r>
      <w:proofErr w:type="spellEnd"/>
      <w:r w:rsidRPr="00360167">
        <w:t xml:space="preserve"> 75,000. What should be the price for these jobs, if factory intends to earn the same rate of profit on sales assuming that the selling and distribution overheads have gone up by 15%</w:t>
      </w:r>
      <w:proofErr w:type="gramStart"/>
      <w:r w:rsidRPr="00360167">
        <w:t>.</w:t>
      </w:r>
      <w:proofErr w:type="gramEnd"/>
      <w:r w:rsidRPr="00360167">
        <w:t xml:space="preserve"> The factory recovers factory overheads as a </w:t>
      </w:r>
      <w:r w:rsidRPr="00360167">
        <w:lastRenderedPageBreak/>
        <w:t>percentage of direct wages and administration, selling and distribution overheads as a percentage of works cost, based on cost rates prevailing in the previous year.</w:t>
      </w:r>
    </w:p>
    <w:p w:rsidR="002821CF" w:rsidRDefault="002821CF" w:rsidP="00523222">
      <w:pPr>
        <w:pStyle w:val="ListParagraph"/>
        <w:numPr>
          <w:ilvl w:val="0"/>
          <w:numId w:val="1"/>
        </w:numPr>
        <w:spacing w:after="200" w:line="276" w:lineRule="auto"/>
        <w:jc w:val="both"/>
      </w:pPr>
      <w:r>
        <w:t>The net profits of a manufacturing company appeared at Rs74500 as per financial records for the ended 31</w:t>
      </w:r>
      <w:r w:rsidRPr="002821CF">
        <w:rPr>
          <w:vertAlign w:val="superscript"/>
        </w:rPr>
        <w:t>st</w:t>
      </w:r>
      <w:r>
        <w:t xml:space="preserve"> March, 2016. The cost books however showed a net profit of </w:t>
      </w:r>
      <w:proofErr w:type="spellStart"/>
      <w:r>
        <w:t>Rs</w:t>
      </w:r>
      <w:proofErr w:type="spellEnd"/>
      <w:r>
        <w:t xml:space="preserve"> 88,460 for the same period. A careful scrutiny of the figures from both the sets of accounts revealed the following facts:</w:t>
      </w:r>
    </w:p>
    <w:p w:rsidR="002821CF" w:rsidRDefault="002821CF" w:rsidP="00523222">
      <w:pPr>
        <w:pStyle w:val="ListParagraph"/>
        <w:numPr>
          <w:ilvl w:val="1"/>
          <w:numId w:val="1"/>
        </w:numPr>
        <w:spacing w:after="200" w:line="276" w:lineRule="auto"/>
        <w:jc w:val="both"/>
      </w:pPr>
      <w:r>
        <w:t>Income tax provided in financial books</w:t>
      </w:r>
      <w:r>
        <w:tab/>
      </w:r>
      <w:r>
        <w:tab/>
        <w:t>10,000</w:t>
      </w:r>
    </w:p>
    <w:p w:rsidR="002821CF" w:rsidRDefault="002821CF" w:rsidP="00523222">
      <w:pPr>
        <w:pStyle w:val="ListParagraph"/>
        <w:numPr>
          <w:ilvl w:val="1"/>
          <w:numId w:val="1"/>
        </w:numPr>
        <w:spacing w:after="200" w:line="276" w:lineRule="auto"/>
        <w:jc w:val="both"/>
      </w:pPr>
      <w:r>
        <w:t>Bank interest credited in financial books</w:t>
      </w:r>
      <w:r>
        <w:tab/>
      </w:r>
      <w:r>
        <w:tab/>
        <w:t>250</w:t>
      </w:r>
    </w:p>
    <w:p w:rsidR="002821CF" w:rsidRDefault="002821CF" w:rsidP="00523222">
      <w:pPr>
        <w:pStyle w:val="ListParagraph"/>
        <w:numPr>
          <w:ilvl w:val="1"/>
          <w:numId w:val="1"/>
        </w:numPr>
        <w:spacing w:after="200" w:line="276" w:lineRule="auto"/>
        <w:jc w:val="both"/>
      </w:pPr>
      <w:r>
        <w:t xml:space="preserve">Works overhead under-recovered in cost books </w:t>
      </w:r>
      <w:r>
        <w:tab/>
        <w:t>1550</w:t>
      </w:r>
    </w:p>
    <w:p w:rsidR="002821CF" w:rsidRDefault="002821CF" w:rsidP="00523222">
      <w:pPr>
        <w:pStyle w:val="ListParagraph"/>
        <w:numPr>
          <w:ilvl w:val="1"/>
          <w:numId w:val="1"/>
        </w:numPr>
        <w:spacing w:after="200" w:line="276" w:lineRule="auto"/>
        <w:jc w:val="both"/>
      </w:pPr>
      <w:r>
        <w:t>Depreciation charged in financial books</w:t>
      </w:r>
      <w:r>
        <w:tab/>
      </w:r>
      <w:r>
        <w:tab/>
      </w:r>
      <w:r w:rsidR="006C5C7C">
        <w:t>5600</w:t>
      </w:r>
    </w:p>
    <w:p w:rsidR="006C5C7C" w:rsidRDefault="006C5C7C" w:rsidP="00523222">
      <w:pPr>
        <w:pStyle w:val="ListParagraph"/>
        <w:numPr>
          <w:ilvl w:val="1"/>
          <w:numId w:val="1"/>
        </w:numPr>
        <w:spacing w:after="200" w:line="276" w:lineRule="auto"/>
        <w:jc w:val="both"/>
      </w:pPr>
      <w:r>
        <w:t xml:space="preserve">Administration overheads over recovered </w:t>
      </w:r>
      <w:r>
        <w:tab/>
      </w:r>
      <w:r>
        <w:tab/>
        <w:t>850</w:t>
      </w:r>
    </w:p>
    <w:p w:rsidR="006C5C7C" w:rsidRDefault="006C5C7C" w:rsidP="00523222">
      <w:pPr>
        <w:pStyle w:val="ListParagraph"/>
        <w:numPr>
          <w:ilvl w:val="1"/>
          <w:numId w:val="1"/>
        </w:numPr>
        <w:spacing w:after="200" w:line="276" w:lineRule="auto"/>
        <w:jc w:val="both"/>
      </w:pPr>
      <w:r>
        <w:t>Loss due to obsolescence charged in financial accounts</w:t>
      </w:r>
      <w:r>
        <w:tab/>
        <w:t>2800</w:t>
      </w:r>
    </w:p>
    <w:p w:rsidR="006C5C7C" w:rsidRDefault="006C5C7C" w:rsidP="00523222">
      <w:pPr>
        <w:pStyle w:val="ListParagraph"/>
        <w:numPr>
          <w:ilvl w:val="1"/>
          <w:numId w:val="1"/>
        </w:numPr>
        <w:spacing w:after="200" w:line="276" w:lineRule="auto"/>
        <w:jc w:val="both"/>
      </w:pPr>
      <w:r>
        <w:t xml:space="preserve">Interest on investments not included in cost accounts </w:t>
      </w:r>
      <w:r>
        <w:tab/>
        <w:t>4000</w:t>
      </w:r>
    </w:p>
    <w:p w:rsidR="006C5C7C" w:rsidRDefault="006C5C7C" w:rsidP="00523222">
      <w:pPr>
        <w:pStyle w:val="ListParagraph"/>
        <w:numPr>
          <w:ilvl w:val="1"/>
          <w:numId w:val="1"/>
        </w:numPr>
        <w:spacing w:after="200" w:line="276" w:lineRule="auto"/>
        <w:jc w:val="both"/>
      </w:pPr>
      <w:r>
        <w:t>Stores adjustments(credited in financial books)</w:t>
      </w:r>
      <w:r>
        <w:tab/>
        <w:t>240</w:t>
      </w:r>
    </w:p>
    <w:p w:rsidR="006C5C7C" w:rsidRDefault="006C5C7C" w:rsidP="00523222">
      <w:pPr>
        <w:pStyle w:val="ListParagraph"/>
        <w:numPr>
          <w:ilvl w:val="1"/>
          <w:numId w:val="1"/>
        </w:numPr>
        <w:spacing w:after="200" w:line="276" w:lineRule="auto"/>
        <w:jc w:val="both"/>
      </w:pPr>
      <w:r>
        <w:t>Loss due to depreciation in stock values charged in financial books</w:t>
      </w:r>
      <w:r>
        <w:tab/>
        <w:t>3350</w:t>
      </w:r>
    </w:p>
    <w:p w:rsidR="006C5C7C" w:rsidRDefault="006C5C7C" w:rsidP="00523222">
      <w:pPr>
        <w:pStyle w:val="ListParagraph"/>
        <w:spacing w:after="200" w:line="276" w:lineRule="auto"/>
        <w:ind w:left="1440"/>
        <w:jc w:val="both"/>
      </w:pPr>
      <w:r>
        <w:t xml:space="preserve">You are required to prepare </w:t>
      </w:r>
    </w:p>
    <w:p w:rsidR="006C5C7C" w:rsidRDefault="006C5C7C" w:rsidP="00523222">
      <w:pPr>
        <w:pStyle w:val="ListParagraph"/>
        <w:spacing w:after="200" w:line="276" w:lineRule="auto"/>
        <w:ind w:left="1440"/>
        <w:jc w:val="both"/>
      </w:pPr>
      <w:r>
        <w:t xml:space="preserve">A). </w:t>
      </w:r>
      <w:r w:rsidR="00A866FA">
        <w:t>the</w:t>
      </w:r>
      <w:r>
        <w:t xml:space="preserve"> reconciliation statement</w:t>
      </w:r>
    </w:p>
    <w:p w:rsidR="006C5C7C" w:rsidRDefault="00A866FA" w:rsidP="00523222">
      <w:pPr>
        <w:pStyle w:val="ListParagraph"/>
        <w:spacing w:after="200" w:line="276" w:lineRule="auto"/>
        <w:ind w:left="1440"/>
        <w:jc w:val="both"/>
      </w:pPr>
      <w:r>
        <w:t>B). A Memorandum reconciliation account.</w:t>
      </w:r>
    </w:p>
    <w:p w:rsidR="006E2116" w:rsidRDefault="006E2116" w:rsidP="00523222">
      <w:pPr>
        <w:pStyle w:val="ListParagraph"/>
        <w:numPr>
          <w:ilvl w:val="0"/>
          <w:numId w:val="1"/>
        </w:numPr>
        <w:spacing w:after="200" w:line="276" w:lineRule="auto"/>
        <w:jc w:val="both"/>
      </w:pPr>
      <w:r>
        <w:t>Show the ledger entries as they would appear in simple average of stock method</w:t>
      </w:r>
      <w:r w:rsidR="002710BA">
        <w:t xml:space="preserve"> for the month of April</w:t>
      </w:r>
    </w:p>
    <w:p w:rsidR="002710BA" w:rsidRPr="002710BA" w:rsidRDefault="002710BA" w:rsidP="002710BA">
      <w:pPr>
        <w:pStyle w:val="ListParagraph"/>
        <w:spacing w:after="200" w:line="276" w:lineRule="auto"/>
        <w:jc w:val="both"/>
        <w:rPr>
          <w:b/>
        </w:rPr>
      </w:pPr>
      <w:r w:rsidRPr="002710BA">
        <w:rPr>
          <w:b/>
        </w:rPr>
        <w:t>Receipts</w:t>
      </w:r>
    </w:p>
    <w:p w:rsidR="002710BA" w:rsidRDefault="002710BA" w:rsidP="002710BA">
      <w:pPr>
        <w:pStyle w:val="ListParagraph"/>
        <w:spacing w:after="200" w:line="276" w:lineRule="auto"/>
        <w:jc w:val="both"/>
      </w:pPr>
      <w:r>
        <w:t>Date</w:t>
      </w:r>
      <w:r>
        <w:tab/>
      </w:r>
      <w:r>
        <w:tab/>
      </w:r>
      <w:r>
        <w:tab/>
        <w:t>Quantity</w:t>
      </w:r>
      <w:r>
        <w:tab/>
      </w:r>
      <w:r>
        <w:tab/>
        <w:t>Rate</w:t>
      </w:r>
    </w:p>
    <w:p w:rsidR="002710BA" w:rsidRDefault="002710BA" w:rsidP="002710BA">
      <w:pPr>
        <w:pStyle w:val="ListParagraph"/>
        <w:spacing w:after="200" w:line="276" w:lineRule="auto"/>
        <w:jc w:val="both"/>
      </w:pPr>
      <w:r>
        <w:t>4</w:t>
      </w:r>
      <w:r w:rsidRPr="002710BA">
        <w:rPr>
          <w:vertAlign w:val="superscript"/>
        </w:rPr>
        <w:t>th</w:t>
      </w:r>
      <w:r>
        <w:tab/>
      </w:r>
      <w:r>
        <w:tab/>
      </w:r>
      <w:r>
        <w:tab/>
        <w:t xml:space="preserve">200 </w:t>
      </w:r>
      <w:proofErr w:type="spellStart"/>
      <w:r>
        <w:t>k.g</w:t>
      </w:r>
      <w:proofErr w:type="spellEnd"/>
      <w:r>
        <w:tab/>
      </w:r>
      <w:r>
        <w:tab/>
      </w:r>
      <w:r>
        <w:tab/>
        <w:t xml:space="preserve">10 per </w:t>
      </w:r>
      <w:proofErr w:type="spellStart"/>
      <w:r>
        <w:t>k.g</w:t>
      </w:r>
      <w:proofErr w:type="spellEnd"/>
    </w:p>
    <w:p w:rsidR="002710BA" w:rsidRDefault="002710BA" w:rsidP="002710BA">
      <w:pPr>
        <w:pStyle w:val="ListParagraph"/>
        <w:spacing w:after="200" w:line="276" w:lineRule="auto"/>
        <w:jc w:val="both"/>
      </w:pPr>
      <w:r>
        <w:t>18</w:t>
      </w:r>
      <w:r w:rsidRPr="002710BA">
        <w:rPr>
          <w:vertAlign w:val="superscript"/>
        </w:rPr>
        <w:t>th</w:t>
      </w:r>
      <w:r>
        <w:tab/>
      </w:r>
      <w:r>
        <w:tab/>
      </w:r>
      <w:r>
        <w:tab/>
        <w:t xml:space="preserve">300 </w:t>
      </w:r>
      <w:proofErr w:type="spellStart"/>
      <w:r>
        <w:t>k.g</w:t>
      </w:r>
      <w:proofErr w:type="spellEnd"/>
      <w:r>
        <w:tab/>
      </w:r>
      <w:r>
        <w:tab/>
      </w:r>
      <w:r>
        <w:tab/>
        <w:t xml:space="preserve">12 per </w:t>
      </w:r>
      <w:proofErr w:type="spellStart"/>
      <w:r>
        <w:t>k.g</w:t>
      </w:r>
      <w:proofErr w:type="spellEnd"/>
    </w:p>
    <w:p w:rsidR="002710BA" w:rsidRDefault="002710BA" w:rsidP="002710BA">
      <w:pPr>
        <w:pStyle w:val="ListParagraph"/>
        <w:spacing w:after="200" w:line="276" w:lineRule="auto"/>
        <w:jc w:val="both"/>
      </w:pPr>
      <w:r>
        <w:t>22</w:t>
      </w:r>
      <w:r w:rsidRPr="002710BA">
        <w:rPr>
          <w:vertAlign w:val="superscript"/>
        </w:rPr>
        <w:t>nd</w:t>
      </w:r>
      <w:r>
        <w:tab/>
      </w:r>
      <w:r>
        <w:tab/>
      </w:r>
      <w:r>
        <w:tab/>
        <w:t xml:space="preserve">100 </w:t>
      </w:r>
      <w:proofErr w:type="spellStart"/>
      <w:r>
        <w:t>k.g</w:t>
      </w:r>
      <w:proofErr w:type="spellEnd"/>
      <w:r>
        <w:t xml:space="preserve"> </w:t>
      </w:r>
      <w:r>
        <w:tab/>
      </w:r>
      <w:r>
        <w:tab/>
        <w:t xml:space="preserve">16 per </w:t>
      </w:r>
      <w:proofErr w:type="spellStart"/>
      <w:r>
        <w:t>k.g</w:t>
      </w:r>
      <w:proofErr w:type="spellEnd"/>
    </w:p>
    <w:p w:rsidR="002710BA" w:rsidRDefault="002710BA" w:rsidP="002710BA">
      <w:pPr>
        <w:pStyle w:val="ListParagraph"/>
        <w:spacing w:after="200" w:line="276" w:lineRule="auto"/>
        <w:jc w:val="both"/>
        <w:rPr>
          <w:b/>
        </w:rPr>
      </w:pPr>
      <w:r w:rsidRPr="002710BA">
        <w:rPr>
          <w:b/>
        </w:rPr>
        <w:t>Issue</w:t>
      </w:r>
    </w:p>
    <w:p w:rsidR="002710BA" w:rsidRDefault="002710BA" w:rsidP="002710BA">
      <w:pPr>
        <w:pStyle w:val="ListParagraph"/>
        <w:spacing w:after="200" w:line="276" w:lineRule="auto"/>
        <w:jc w:val="both"/>
      </w:pPr>
      <w:r w:rsidRPr="002710BA">
        <w:t>6</w:t>
      </w:r>
      <w:r w:rsidRPr="002710BA">
        <w:rPr>
          <w:vertAlign w:val="superscript"/>
        </w:rPr>
        <w:t>th</w:t>
      </w:r>
      <w:r>
        <w:tab/>
      </w:r>
      <w:r>
        <w:tab/>
      </w:r>
      <w:r>
        <w:tab/>
        <w:t xml:space="preserve">100 </w:t>
      </w:r>
      <w:proofErr w:type="spellStart"/>
      <w:r>
        <w:t>k.g</w:t>
      </w:r>
      <w:proofErr w:type="spellEnd"/>
    </w:p>
    <w:p w:rsidR="002710BA" w:rsidRDefault="002710BA" w:rsidP="002710BA">
      <w:pPr>
        <w:pStyle w:val="ListParagraph"/>
        <w:spacing w:after="200" w:line="276" w:lineRule="auto"/>
        <w:jc w:val="both"/>
      </w:pPr>
      <w:r>
        <w:t>20</w:t>
      </w:r>
      <w:r w:rsidRPr="002710BA">
        <w:rPr>
          <w:vertAlign w:val="superscript"/>
        </w:rPr>
        <w:t>th</w:t>
      </w:r>
      <w:r>
        <w:tab/>
      </w:r>
      <w:r>
        <w:tab/>
      </w:r>
      <w:r>
        <w:tab/>
        <w:t xml:space="preserve">200 </w:t>
      </w:r>
      <w:proofErr w:type="spellStart"/>
      <w:r>
        <w:t>k.g</w:t>
      </w:r>
      <w:proofErr w:type="spellEnd"/>
    </w:p>
    <w:p w:rsidR="004C185B" w:rsidRDefault="002710BA" w:rsidP="00697B1C">
      <w:pPr>
        <w:pStyle w:val="ListParagraph"/>
        <w:spacing w:after="200" w:line="276" w:lineRule="auto"/>
        <w:jc w:val="both"/>
      </w:pPr>
      <w:r>
        <w:t>25</w:t>
      </w:r>
      <w:r w:rsidRPr="002710BA">
        <w:rPr>
          <w:vertAlign w:val="superscript"/>
        </w:rPr>
        <w:t>th</w:t>
      </w:r>
      <w:r>
        <w:tab/>
      </w:r>
      <w:r>
        <w:tab/>
      </w:r>
      <w:r>
        <w:tab/>
        <w:t xml:space="preserve">200 </w:t>
      </w:r>
      <w:proofErr w:type="spellStart"/>
      <w:r>
        <w:t>k.g</w:t>
      </w:r>
      <w:proofErr w:type="spellEnd"/>
    </w:p>
    <w:p w:rsidR="00697B1C" w:rsidRDefault="00697B1C" w:rsidP="00697B1C">
      <w:pPr>
        <w:pStyle w:val="ListParagraph"/>
        <w:numPr>
          <w:ilvl w:val="0"/>
          <w:numId w:val="1"/>
        </w:numPr>
        <w:spacing w:after="200" w:line="276" w:lineRule="auto"/>
        <w:jc w:val="both"/>
      </w:pPr>
      <w:r>
        <w:t xml:space="preserve">A job can be executed either through workmen A or B. A takes 32 hours to complete the job while B finishes it in 30 hours. The standard time to finish the job is 40 hours. The hourly wage rate is same for both the workers. In addition workmen A is entitled to receive bonus according to Halsey plan while B is paid bonus as per Rowan plan. The works overheads are absorbed on the job at </w:t>
      </w:r>
      <w:proofErr w:type="spellStart"/>
      <w:r>
        <w:t>Rs</w:t>
      </w:r>
      <w:proofErr w:type="spellEnd"/>
      <w:r>
        <w:t xml:space="preserve">. 7.50 per labor hour worked. The factory cost of the job comes to </w:t>
      </w:r>
      <w:proofErr w:type="spellStart"/>
      <w:r>
        <w:t>Rs</w:t>
      </w:r>
      <w:proofErr w:type="spellEnd"/>
      <w:r>
        <w:t xml:space="preserve">. </w:t>
      </w:r>
      <w:r w:rsidR="00B357EB">
        <w:t>2,600 irrespective</w:t>
      </w:r>
      <w:r>
        <w:t xml:space="preserve"> of the workmen engaged. Find out the hourly wage rate and cost of raw materials input. Also show a statement of factory cost.</w:t>
      </w:r>
    </w:p>
    <w:p w:rsidR="004C185B" w:rsidRDefault="004C185B" w:rsidP="004C185B"/>
    <w:p w:rsidR="004C185B" w:rsidRDefault="004C185B" w:rsidP="004C185B">
      <w:pPr>
        <w:spacing w:after="200" w:line="276" w:lineRule="auto"/>
      </w:pPr>
    </w:p>
    <w:p w:rsidR="004C185B" w:rsidRDefault="004C185B" w:rsidP="004C185B"/>
    <w:p w:rsidR="00DB7E1A" w:rsidRDefault="00DB7E1A" w:rsidP="004C185B"/>
    <w:p w:rsidR="00DB7E1A" w:rsidRDefault="00DB7E1A" w:rsidP="004C185B"/>
    <w:p w:rsidR="00DB7E1A" w:rsidRDefault="00DB7E1A" w:rsidP="004C185B"/>
    <w:p w:rsidR="004C185B" w:rsidRDefault="004C185B" w:rsidP="004C185B">
      <w:pPr>
        <w:jc w:val="right"/>
      </w:pPr>
      <w:r>
        <w:rPr>
          <w:b/>
        </w:rPr>
        <w:t>Section D – COMPULSORY</w:t>
      </w:r>
      <w:r>
        <w:rPr>
          <w:b/>
        </w:rPr>
        <w:tab/>
      </w:r>
      <w:r>
        <w:rPr>
          <w:b/>
        </w:rPr>
        <w:tab/>
      </w:r>
      <w:r>
        <w:t>1x15 =15 marks</w:t>
      </w:r>
    </w:p>
    <w:p w:rsidR="004C185B" w:rsidRDefault="004C185B" w:rsidP="004C185B">
      <w:pPr>
        <w:jc w:val="right"/>
        <w:rPr>
          <w:b/>
        </w:rPr>
      </w:pPr>
    </w:p>
    <w:p w:rsidR="00FD75AB" w:rsidRPr="00192F3D" w:rsidRDefault="004C185B" w:rsidP="00192F3D">
      <w:r w:rsidRPr="00FA77F9">
        <w:t xml:space="preserve">IV. </w:t>
      </w:r>
      <w:r>
        <w:t>1</w:t>
      </w:r>
      <w:r w:rsidR="006E61FB">
        <w:t>6</w:t>
      </w:r>
      <w:r>
        <w:t xml:space="preserve">. </w:t>
      </w:r>
      <w:r w:rsidR="00FD75AB" w:rsidRPr="00192F3D">
        <w:rPr>
          <w:rFonts w:ascii="Times New Roman" w:hAnsi="Times New Roman" w:cs="Times New Roman"/>
        </w:rPr>
        <w:t>The following were the receipts and issues of material “Z” during January 16.</w:t>
      </w:r>
    </w:p>
    <w:tbl>
      <w:tblPr>
        <w:tblStyle w:val="TableGrid"/>
        <w:tblW w:w="8916" w:type="dxa"/>
        <w:tblInd w:w="720" w:type="dxa"/>
        <w:tblLook w:val="04A0" w:firstRow="1" w:lastRow="0" w:firstColumn="1" w:lastColumn="0" w:noHBand="0" w:noVBand="1"/>
      </w:tblPr>
      <w:tblGrid>
        <w:gridCol w:w="1368"/>
        <w:gridCol w:w="7548"/>
      </w:tblGrid>
      <w:tr w:rsidR="00FD75AB" w:rsidRPr="00BA2594" w:rsidTr="00F90B7E">
        <w:trPr>
          <w:trHeight w:val="279"/>
        </w:trPr>
        <w:tc>
          <w:tcPr>
            <w:tcW w:w="1368" w:type="dxa"/>
          </w:tcPr>
          <w:p w:rsidR="00FD75AB" w:rsidRPr="00BA2594" w:rsidRDefault="00FD75AB" w:rsidP="00F90B7E">
            <w:pPr>
              <w:pStyle w:val="ListParagraph"/>
              <w:ind w:left="0"/>
              <w:rPr>
                <w:rFonts w:ascii="Times New Roman" w:hAnsi="Times New Roman" w:cs="Times New Roman"/>
                <w:b/>
              </w:rPr>
            </w:pPr>
            <w:r w:rsidRPr="00BA2594">
              <w:rPr>
                <w:rFonts w:ascii="Times New Roman" w:hAnsi="Times New Roman" w:cs="Times New Roman"/>
                <w:b/>
              </w:rPr>
              <w:t>Date</w:t>
            </w:r>
          </w:p>
        </w:tc>
        <w:tc>
          <w:tcPr>
            <w:tcW w:w="7548" w:type="dxa"/>
          </w:tcPr>
          <w:p w:rsidR="00FD75AB" w:rsidRPr="00BA2594" w:rsidRDefault="00FD75AB" w:rsidP="00F90B7E">
            <w:pPr>
              <w:pStyle w:val="ListParagraph"/>
              <w:ind w:left="0"/>
              <w:rPr>
                <w:rFonts w:ascii="Times New Roman" w:hAnsi="Times New Roman" w:cs="Times New Roman"/>
                <w:b/>
              </w:rPr>
            </w:pPr>
            <w:r w:rsidRPr="00BA2594">
              <w:rPr>
                <w:rFonts w:ascii="Times New Roman" w:hAnsi="Times New Roman" w:cs="Times New Roman"/>
                <w:b/>
              </w:rPr>
              <w:t>Particulars</w:t>
            </w:r>
          </w:p>
        </w:tc>
      </w:tr>
      <w:tr w:rsidR="00FD75AB" w:rsidTr="00F90B7E">
        <w:trPr>
          <w:trHeight w:val="279"/>
        </w:trPr>
        <w:tc>
          <w:tcPr>
            <w:tcW w:w="1368" w:type="dxa"/>
          </w:tcPr>
          <w:p w:rsidR="00FD75AB" w:rsidRDefault="00FD75AB" w:rsidP="00F90B7E">
            <w:pPr>
              <w:pStyle w:val="ListParagraph"/>
              <w:ind w:left="0"/>
              <w:rPr>
                <w:rFonts w:ascii="Times New Roman" w:hAnsi="Times New Roman" w:cs="Times New Roman"/>
              </w:rPr>
            </w:pPr>
            <w:r>
              <w:rPr>
                <w:rFonts w:ascii="Times New Roman" w:hAnsi="Times New Roman" w:cs="Times New Roman"/>
              </w:rPr>
              <w:t>1</w:t>
            </w:r>
          </w:p>
        </w:tc>
        <w:tc>
          <w:tcPr>
            <w:tcW w:w="7548" w:type="dxa"/>
          </w:tcPr>
          <w:p w:rsidR="00FD75AB" w:rsidRDefault="00FD75AB" w:rsidP="00F90B7E">
            <w:pPr>
              <w:pStyle w:val="ListParagraph"/>
              <w:ind w:left="0"/>
              <w:rPr>
                <w:rFonts w:ascii="Times New Roman" w:hAnsi="Times New Roman" w:cs="Times New Roman"/>
              </w:rPr>
            </w:pPr>
            <w:r>
              <w:rPr>
                <w:rFonts w:ascii="Times New Roman" w:hAnsi="Times New Roman" w:cs="Times New Roman"/>
              </w:rPr>
              <w:t xml:space="preserve">Opening balance 1,100 units @ </w:t>
            </w:r>
            <w:proofErr w:type="spellStart"/>
            <w:r>
              <w:rPr>
                <w:rFonts w:ascii="Times New Roman" w:hAnsi="Times New Roman" w:cs="Times New Roman"/>
              </w:rPr>
              <w:t>Rs</w:t>
            </w:r>
            <w:proofErr w:type="spellEnd"/>
            <w:r>
              <w:rPr>
                <w:rFonts w:ascii="Times New Roman" w:hAnsi="Times New Roman" w:cs="Times New Roman"/>
              </w:rPr>
              <w:t>. 60/unit</w:t>
            </w:r>
          </w:p>
        </w:tc>
      </w:tr>
      <w:tr w:rsidR="00FD75AB" w:rsidTr="00F90B7E">
        <w:trPr>
          <w:trHeight w:val="279"/>
        </w:trPr>
        <w:tc>
          <w:tcPr>
            <w:tcW w:w="1368" w:type="dxa"/>
          </w:tcPr>
          <w:p w:rsidR="00FD75AB" w:rsidRDefault="00FD75AB" w:rsidP="00F90B7E">
            <w:pPr>
              <w:pStyle w:val="ListParagraph"/>
              <w:ind w:left="0"/>
              <w:rPr>
                <w:rFonts w:ascii="Times New Roman" w:hAnsi="Times New Roman" w:cs="Times New Roman"/>
              </w:rPr>
            </w:pPr>
            <w:r>
              <w:rPr>
                <w:rFonts w:ascii="Times New Roman" w:hAnsi="Times New Roman" w:cs="Times New Roman"/>
              </w:rPr>
              <w:t>3</w:t>
            </w:r>
          </w:p>
        </w:tc>
        <w:tc>
          <w:tcPr>
            <w:tcW w:w="7548" w:type="dxa"/>
          </w:tcPr>
          <w:p w:rsidR="00FD75AB" w:rsidRDefault="00FD75AB" w:rsidP="00F90B7E">
            <w:pPr>
              <w:pStyle w:val="ListParagraph"/>
              <w:ind w:left="0"/>
              <w:rPr>
                <w:rFonts w:ascii="Times New Roman" w:hAnsi="Times New Roman" w:cs="Times New Roman"/>
              </w:rPr>
            </w:pPr>
            <w:r>
              <w:rPr>
                <w:rFonts w:ascii="Times New Roman" w:hAnsi="Times New Roman" w:cs="Times New Roman"/>
              </w:rPr>
              <w:t>Issue 140 units</w:t>
            </w:r>
          </w:p>
        </w:tc>
      </w:tr>
      <w:tr w:rsidR="00FD75AB" w:rsidTr="00F90B7E">
        <w:trPr>
          <w:trHeight w:val="279"/>
        </w:trPr>
        <w:tc>
          <w:tcPr>
            <w:tcW w:w="1368" w:type="dxa"/>
          </w:tcPr>
          <w:p w:rsidR="00FD75AB" w:rsidRDefault="00FD75AB" w:rsidP="00F90B7E">
            <w:pPr>
              <w:pStyle w:val="ListParagraph"/>
              <w:ind w:left="0"/>
              <w:rPr>
                <w:rFonts w:ascii="Times New Roman" w:hAnsi="Times New Roman" w:cs="Times New Roman"/>
              </w:rPr>
            </w:pPr>
            <w:r>
              <w:rPr>
                <w:rFonts w:ascii="Times New Roman" w:hAnsi="Times New Roman" w:cs="Times New Roman"/>
              </w:rPr>
              <w:t>4</w:t>
            </w:r>
          </w:p>
        </w:tc>
        <w:tc>
          <w:tcPr>
            <w:tcW w:w="7548" w:type="dxa"/>
          </w:tcPr>
          <w:p w:rsidR="00FD75AB" w:rsidRDefault="00FD75AB" w:rsidP="00F90B7E">
            <w:pPr>
              <w:pStyle w:val="ListParagraph"/>
              <w:ind w:left="0"/>
              <w:rPr>
                <w:rFonts w:ascii="Times New Roman" w:hAnsi="Times New Roman" w:cs="Times New Roman"/>
              </w:rPr>
            </w:pPr>
            <w:r>
              <w:rPr>
                <w:rFonts w:ascii="Times New Roman" w:hAnsi="Times New Roman" w:cs="Times New Roman"/>
              </w:rPr>
              <w:t>Issue 250 units</w:t>
            </w:r>
          </w:p>
        </w:tc>
      </w:tr>
      <w:tr w:rsidR="00FD75AB" w:rsidTr="00F90B7E">
        <w:trPr>
          <w:trHeight w:val="279"/>
        </w:trPr>
        <w:tc>
          <w:tcPr>
            <w:tcW w:w="1368" w:type="dxa"/>
          </w:tcPr>
          <w:p w:rsidR="00FD75AB" w:rsidRDefault="00FD75AB" w:rsidP="00F90B7E">
            <w:pPr>
              <w:pStyle w:val="ListParagraph"/>
              <w:ind w:left="0"/>
              <w:rPr>
                <w:rFonts w:ascii="Times New Roman" w:hAnsi="Times New Roman" w:cs="Times New Roman"/>
              </w:rPr>
            </w:pPr>
            <w:r>
              <w:rPr>
                <w:rFonts w:ascii="Times New Roman" w:hAnsi="Times New Roman" w:cs="Times New Roman"/>
              </w:rPr>
              <w:t>8</w:t>
            </w:r>
          </w:p>
        </w:tc>
        <w:tc>
          <w:tcPr>
            <w:tcW w:w="7548" w:type="dxa"/>
          </w:tcPr>
          <w:p w:rsidR="00FD75AB" w:rsidRDefault="00FD75AB" w:rsidP="00F90B7E">
            <w:pPr>
              <w:pStyle w:val="ListParagraph"/>
              <w:ind w:left="0"/>
              <w:rPr>
                <w:rFonts w:ascii="Times New Roman" w:hAnsi="Times New Roman" w:cs="Times New Roman"/>
              </w:rPr>
            </w:pPr>
            <w:r>
              <w:rPr>
                <w:rFonts w:ascii="Times New Roman" w:hAnsi="Times New Roman" w:cs="Times New Roman"/>
              </w:rPr>
              <w:t>Issue 210 units</w:t>
            </w:r>
          </w:p>
        </w:tc>
      </w:tr>
      <w:tr w:rsidR="00FD75AB" w:rsidTr="00F90B7E">
        <w:trPr>
          <w:trHeight w:val="279"/>
        </w:trPr>
        <w:tc>
          <w:tcPr>
            <w:tcW w:w="1368" w:type="dxa"/>
          </w:tcPr>
          <w:p w:rsidR="00FD75AB" w:rsidRDefault="00FD75AB" w:rsidP="00F90B7E">
            <w:pPr>
              <w:pStyle w:val="ListParagraph"/>
              <w:ind w:left="0"/>
              <w:rPr>
                <w:rFonts w:ascii="Times New Roman" w:hAnsi="Times New Roman" w:cs="Times New Roman"/>
              </w:rPr>
            </w:pPr>
            <w:r>
              <w:rPr>
                <w:rFonts w:ascii="Times New Roman" w:hAnsi="Times New Roman" w:cs="Times New Roman"/>
              </w:rPr>
              <w:t>13</w:t>
            </w:r>
          </w:p>
        </w:tc>
        <w:tc>
          <w:tcPr>
            <w:tcW w:w="7548" w:type="dxa"/>
          </w:tcPr>
          <w:p w:rsidR="00FD75AB" w:rsidRDefault="00FD75AB" w:rsidP="00F90B7E">
            <w:pPr>
              <w:pStyle w:val="ListParagraph"/>
              <w:ind w:left="0"/>
              <w:rPr>
                <w:rFonts w:ascii="Times New Roman" w:hAnsi="Times New Roman" w:cs="Times New Roman"/>
              </w:rPr>
            </w:pPr>
            <w:r>
              <w:rPr>
                <w:rFonts w:ascii="Times New Roman" w:hAnsi="Times New Roman" w:cs="Times New Roman"/>
              </w:rPr>
              <w:t xml:space="preserve">Received from vendor 400 units @ </w:t>
            </w:r>
            <w:proofErr w:type="spellStart"/>
            <w:r>
              <w:rPr>
                <w:rFonts w:ascii="Times New Roman" w:hAnsi="Times New Roman" w:cs="Times New Roman"/>
              </w:rPr>
              <w:t>Rs</w:t>
            </w:r>
            <w:proofErr w:type="spellEnd"/>
            <w:r>
              <w:rPr>
                <w:rFonts w:ascii="Times New Roman" w:hAnsi="Times New Roman" w:cs="Times New Roman"/>
              </w:rPr>
              <w:t>. 59/unit</w:t>
            </w:r>
          </w:p>
        </w:tc>
      </w:tr>
      <w:tr w:rsidR="00FD75AB" w:rsidTr="00F90B7E">
        <w:trPr>
          <w:trHeight w:val="279"/>
        </w:trPr>
        <w:tc>
          <w:tcPr>
            <w:tcW w:w="1368" w:type="dxa"/>
          </w:tcPr>
          <w:p w:rsidR="00FD75AB" w:rsidRDefault="00FD75AB" w:rsidP="00F90B7E">
            <w:pPr>
              <w:pStyle w:val="ListParagraph"/>
              <w:ind w:left="0"/>
              <w:rPr>
                <w:rFonts w:ascii="Times New Roman" w:hAnsi="Times New Roman" w:cs="Times New Roman"/>
              </w:rPr>
            </w:pPr>
            <w:r>
              <w:rPr>
                <w:rFonts w:ascii="Times New Roman" w:hAnsi="Times New Roman" w:cs="Times New Roman"/>
              </w:rPr>
              <w:t>14</w:t>
            </w:r>
          </w:p>
        </w:tc>
        <w:tc>
          <w:tcPr>
            <w:tcW w:w="7548" w:type="dxa"/>
          </w:tcPr>
          <w:p w:rsidR="00FD75AB" w:rsidRDefault="00FD75AB" w:rsidP="00F90B7E">
            <w:pPr>
              <w:pStyle w:val="ListParagraph"/>
              <w:ind w:left="0"/>
              <w:rPr>
                <w:rFonts w:ascii="Times New Roman" w:hAnsi="Times New Roman" w:cs="Times New Roman"/>
              </w:rPr>
            </w:pPr>
            <w:r>
              <w:rPr>
                <w:rFonts w:ascii="Times New Roman" w:hAnsi="Times New Roman" w:cs="Times New Roman"/>
              </w:rPr>
              <w:t xml:space="preserve">Refund of surplus from a work order 30 units @ </w:t>
            </w:r>
            <w:proofErr w:type="spellStart"/>
            <w:r>
              <w:rPr>
                <w:rFonts w:ascii="Times New Roman" w:hAnsi="Times New Roman" w:cs="Times New Roman"/>
              </w:rPr>
              <w:t>Rs</w:t>
            </w:r>
            <w:proofErr w:type="spellEnd"/>
            <w:r>
              <w:rPr>
                <w:rFonts w:ascii="Times New Roman" w:hAnsi="Times New Roman" w:cs="Times New Roman"/>
              </w:rPr>
              <w:t>. 58/unit</w:t>
            </w:r>
          </w:p>
        </w:tc>
      </w:tr>
      <w:tr w:rsidR="00FD75AB" w:rsidTr="00F90B7E">
        <w:trPr>
          <w:trHeight w:val="294"/>
        </w:trPr>
        <w:tc>
          <w:tcPr>
            <w:tcW w:w="1368" w:type="dxa"/>
          </w:tcPr>
          <w:p w:rsidR="00FD75AB" w:rsidRDefault="00FD75AB" w:rsidP="00F90B7E">
            <w:pPr>
              <w:pStyle w:val="ListParagraph"/>
              <w:ind w:left="0"/>
              <w:rPr>
                <w:rFonts w:ascii="Times New Roman" w:hAnsi="Times New Roman" w:cs="Times New Roman"/>
              </w:rPr>
            </w:pPr>
            <w:r>
              <w:rPr>
                <w:rFonts w:ascii="Times New Roman" w:hAnsi="Times New Roman" w:cs="Times New Roman"/>
              </w:rPr>
              <w:t>16</w:t>
            </w:r>
          </w:p>
        </w:tc>
        <w:tc>
          <w:tcPr>
            <w:tcW w:w="7548" w:type="dxa"/>
          </w:tcPr>
          <w:p w:rsidR="00FD75AB" w:rsidRDefault="00FD75AB" w:rsidP="00F90B7E">
            <w:pPr>
              <w:pStyle w:val="ListParagraph"/>
              <w:ind w:left="0"/>
              <w:rPr>
                <w:rFonts w:ascii="Times New Roman" w:hAnsi="Times New Roman" w:cs="Times New Roman"/>
              </w:rPr>
            </w:pPr>
            <w:r>
              <w:rPr>
                <w:rFonts w:ascii="Times New Roman" w:hAnsi="Times New Roman" w:cs="Times New Roman"/>
              </w:rPr>
              <w:t>Issue 350 units</w:t>
            </w:r>
          </w:p>
        </w:tc>
      </w:tr>
      <w:tr w:rsidR="00FD75AB" w:rsidTr="00F90B7E">
        <w:trPr>
          <w:trHeight w:val="294"/>
        </w:trPr>
        <w:tc>
          <w:tcPr>
            <w:tcW w:w="1368" w:type="dxa"/>
          </w:tcPr>
          <w:p w:rsidR="00FD75AB" w:rsidRDefault="00FD75AB" w:rsidP="00F90B7E">
            <w:pPr>
              <w:pStyle w:val="ListParagraph"/>
              <w:ind w:left="0"/>
              <w:rPr>
                <w:rFonts w:ascii="Times New Roman" w:hAnsi="Times New Roman" w:cs="Times New Roman"/>
              </w:rPr>
            </w:pPr>
            <w:r>
              <w:rPr>
                <w:rFonts w:ascii="Times New Roman" w:hAnsi="Times New Roman" w:cs="Times New Roman"/>
              </w:rPr>
              <w:t>20</w:t>
            </w:r>
          </w:p>
        </w:tc>
        <w:tc>
          <w:tcPr>
            <w:tcW w:w="7548" w:type="dxa"/>
          </w:tcPr>
          <w:p w:rsidR="00FD75AB" w:rsidRDefault="00FD75AB" w:rsidP="00F90B7E">
            <w:pPr>
              <w:pStyle w:val="ListParagraph"/>
              <w:ind w:left="0"/>
              <w:rPr>
                <w:rFonts w:ascii="Times New Roman" w:hAnsi="Times New Roman" w:cs="Times New Roman"/>
              </w:rPr>
            </w:pPr>
            <w:r>
              <w:rPr>
                <w:rFonts w:ascii="Times New Roman" w:hAnsi="Times New Roman" w:cs="Times New Roman"/>
              </w:rPr>
              <w:t xml:space="preserve">Received from vendor 480 units @ </w:t>
            </w:r>
            <w:proofErr w:type="spellStart"/>
            <w:r>
              <w:rPr>
                <w:rFonts w:ascii="Times New Roman" w:hAnsi="Times New Roman" w:cs="Times New Roman"/>
              </w:rPr>
              <w:t>Rs</w:t>
            </w:r>
            <w:proofErr w:type="spellEnd"/>
            <w:r>
              <w:rPr>
                <w:rFonts w:ascii="Times New Roman" w:hAnsi="Times New Roman" w:cs="Times New Roman"/>
              </w:rPr>
              <w:t>. 62/unit</w:t>
            </w:r>
          </w:p>
        </w:tc>
      </w:tr>
      <w:tr w:rsidR="00FD75AB" w:rsidTr="00F90B7E">
        <w:trPr>
          <w:trHeight w:val="294"/>
        </w:trPr>
        <w:tc>
          <w:tcPr>
            <w:tcW w:w="1368" w:type="dxa"/>
          </w:tcPr>
          <w:p w:rsidR="00FD75AB" w:rsidRDefault="00FD75AB" w:rsidP="00F90B7E">
            <w:pPr>
              <w:pStyle w:val="ListParagraph"/>
              <w:ind w:left="0"/>
              <w:rPr>
                <w:rFonts w:ascii="Times New Roman" w:hAnsi="Times New Roman" w:cs="Times New Roman"/>
              </w:rPr>
            </w:pPr>
            <w:r>
              <w:rPr>
                <w:rFonts w:ascii="Times New Roman" w:hAnsi="Times New Roman" w:cs="Times New Roman"/>
              </w:rPr>
              <w:t>24</w:t>
            </w:r>
          </w:p>
        </w:tc>
        <w:tc>
          <w:tcPr>
            <w:tcW w:w="7548" w:type="dxa"/>
          </w:tcPr>
          <w:p w:rsidR="00FD75AB" w:rsidRDefault="00FD75AB" w:rsidP="00F90B7E">
            <w:pPr>
              <w:pStyle w:val="ListParagraph"/>
              <w:ind w:left="0"/>
              <w:rPr>
                <w:rFonts w:ascii="Times New Roman" w:hAnsi="Times New Roman" w:cs="Times New Roman"/>
              </w:rPr>
            </w:pPr>
            <w:r>
              <w:rPr>
                <w:rFonts w:ascii="Times New Roman" w:hAnsi="Times New Roman" w:cs="Times New Roman"/>
              </w:rPr>
              <w:t>Issue 608 units</w:t>
            </w:r>
          </w:p>
        </w:tc>
      </w:tr>
      <w:tr w:rsidR="00FD75AB" w:rsidTr="00F90B7E">
        <w:trPr>
          <w:trHeight w:val="294"/>
        </w:trPr>
        <w:tc>
          <w:tcPr>
            <w:tcW w:w="1368" w:type="dxa"/>
          </w:tcPr>
          <w:p w:rsidR="00FD75AB" w:rsidRDefault="00FD75AB" w:rsidP="00F90B7E">
            <w:pPr>
              <w:pStyle w:val="ListParagraph"/>
              <w:ind w:left="0"/>
              <w:rPr>
                <w:rFonts w:ascii="Times New Roman" w:hAnsi="Times New Roman" w:cs="Times New Roman"/>
              </w:rPr>
            </w:pPr>
            <w:r>
              <w:rPr>
                <w:rFonts w:ascii="Times New Roman" w:hAnsi="Times New Roman" w:cs="Times New Roman"/>
              </w:rPr>
              <w:t>25</w:t>
            </w:r>
          </w:p>
        </w:tc>
        <w:tc>
          <w:tcPr>
            <w:tcW w:w="7548" w:type="dxa"/>
          </w:tcPr>
          <w:p w:rsidR="00FD75AB" w:rsidRDefault="00FD75AB" w:rsidP="00F90B7E">
            <w:pPr>
              <w:pStyle w:val="ListParagraph"/>
              <w:ind w:left="0"/>
              <w:rPr>
                <w:rFonts w:ascii="Times New Roman" w:hAnsi="Times New Roman" w:cs="Times New Roman"/>
              </w:rPr>
            </w:pPr>
            <w:r>
              <w:rPr>
                <w:rFonts w:ascii="Times New Roman" w:hAnsi="Times New Roman" w:cs="Times New Roman"/>
              </w:rPr>
              <w:t xml:space="preserve">Received from vendor 640 units @ </w:t>
            </w:r>
            <w:proofErr w:type="spellStart"/>
            <w:r>
              <w:rPr>
                <w:rFonts w:ascii="Times New Roman" w:hAnsi="Times New Roman" w:cs="Times New Roman"/>
              </w:rPr>
              <w:t>Rs</w:t>
            </w:r>
            <w:proofErr w:type="spellEnd"/>
            <w:r>
              <w:rPr>
                <w:rFonts w:ascii="Times New Roman" w:hAnsi="Times New Roman" w:cs="Times New Roman"/>
              </w:rPr>
              <w:t>. 60/unit</w:t>
            </w:r>
          </w:p>
        </w:tc>
      </w:tr>
      <w:tr w:rsidR="00FD75AB" w:rsidTr="00F90B7E">
        <w:trPr>
          <w:trHeight w:val="294"/>
        </w:trPr>
        <w:tc>
          <w:tcPr>
            <w:tcW w:w="1368" w:type="dxa"/>
          </w:tcPr>
          <w:p w:rsidR="00FD75AB" w:rsidRDefault="00FD75AB" w:rsidP="00F90B7E">
            <w:pPr>
              <w:pStyle w:val="ListParagraph"/>
              <w:ind w:left="0"/>
              <w:rPr>
                <w:rFonts w:ascii="Times New Roman" w:hAnsi="Times New Roman" w:cs="Times New Roman"/>
              </w:rPr>
            </w:pPr>
            <w:r>
              <w:rPr>
                <w:rFonts w:ascii="Times New Roman" w:hAnsi="Times New Roman" w:cs="Times New Roman"/>
              </w:rPr>
              <w:t>26</w:t>
            </w:r>
          </w:p>
        </w:tc>
        <w:tc>
          <w:tcPr>
            <w:tcW w:w="7548" w:type="dxa"/>
          </w:tcPr>
          <w:p w:rsidR="00FD75AB" w:rsidRDefault="00FD75AB" w:rsidP="00F90B7E">
            <w:pPr>
              <w:pStyle w:val="ListParagraph"/>
              <w:ind w:left="0"/>
              <w:rPr>
                <w:rFonts w:ascii="Times New Roman" w:hAnsi="Times New Roman" w:cs="Times New Roman"/>
              </w:rPr>
            </w:pPr>
            <w:r>
              <w:rPr>
                <w:rFonts w:ascii="Times New Roman" w:hAnsi="Times New Roman" w:cs="Times New Roman"/>
              </w:rPr>
              <w:t>Issue 524 units</w:t>
            </w:r>
          </w:p>
        </w:tc>
      </w:tr>
      <w:tr w:rsidR="00FD75AB" w:rsidTr="00F90B7E">
        <w:trPr>
          <w:trHeight w:val="294"/>
        </w:trPr>
        <w:tc>
          <w:tcPr>
            <w:tcW w:w="1368" w:type="dxa"/>
          </w:tcPr>
          <w:p w:rsidR="00FD75AB" w:rsidRDefault="00FD75AB" w:rsidP="00F90B7E">
            <w:pPr>
              <w:pStyle w:val="ListParagraph"/>
              <w:ind w:left="0"/>
              <w:rPr>
                <w:rFonts w:ascii="Times New Roman" w:hAnsi="Times New Roman" w:cs="Times New Roman"/>
              </w:rPr>
            </w:pPr>
            <w:r>
              <w:rPr>
                <w:rFonts w:ascii="Times New Roman" w:hAnsi="Times New Roman" w:cs="Times New Roman"/>
              </w:rPr>
              <w:t>28</w:t>
            </w:r>
          </w:p>
        </w:tc>
        <w:tc>
          <w:tcPr>
            <w:tcW w:w="7548" w:type="dxa"/>
          </w:tcPr>
          <w:p w:rsidR="00FD75AB" w:rsidRDefault="00FD75AB" w:rsidP="00F90B7E">
            <w:pPr>
              <w:pStyle w:val="ListParagraph"/>
              <w:ind w:left="0"/>
              <w:rPr>
                <w:rFonts w:ascii="Times New Roman" w:hAnsi="Times New Roman" w:cs="Times New Roman"/>
              </w:rPr>
            </w:pPr>
            <w:r>
              <w:rPr>
                <w:rFonts w:ascii="Times New Roman" w:hAnsi="Times New Roman" w:cs="Times New Roman"/>
              </w:rPr>
              <w:t>Refund of surplus from a work order 24 units (issued on 3</w:t>
            </w:r>
            <w:r w:rsidRPr="00BA2594">
              <w:rPr>
                <w:rFonts w:ascii="Times New Roman" w:hAnsi="Times New Roman" w:cs="Times New Roman"/>
                <w:vertAlign w:val="superscript"/>
              </w:rPr>
              <w:t>rd</w:t>
            </w:r>
            <w:r>
              <w:rPr>
                <w:rFonts w:ascii="Times New Roman" w:hAnsi="Times New Roman" w:cs="Times New Roman"/>
              </w:rPr>
              <w:t xml:space="preserve"> </w:t>
            </w:r>
            <w:proofErr w:type="spellStart"/>
            <w:r>
              <w:rPr>
                <w:rFonts w:ascii="Times New Roman" w:hAnsi="Times New Roman" w:cs="Times New Roman"/>
              </w:rPr>
              <w:t>jan</w:t>
            </w:r>
            <w:proofErr w:type="spellEnd"/>
            <w:r>
              <w:rPr>
                <w:rFonts w:ascii="Times New Roman" w:hAnsi="Times New Roman" w:cs="Times New Roman"/>
              </w:rPr>
              <w:t xml:space="preserve"> 2016) </w:t>
            </w:r>
          </w:p>
        </w:tc>
      </w:tr>
      <w:tr w:rsidR="00FD75AB" w:rsidTr="00F90B7E">
        <w:trPr>
          <w:trHeight w:val="294"/>
        </w:trPr>
        <w:tc>
          <w:tcPr>
            <w:tcW w:w="1368" w:type="dxa"/>
          </w:tcPr>
          <w:p w:rsidR="00FD75AB" w:rsidRDefault="00FD75AB" w:rsidP="00F90B7E">
            <w:pPr>
              <w:pStyle w:val="ListParagraph"/>
              <w:ind w:left="0"/>
              <w:rPr>
                <w:rFonts w:ascii="Times New Roman" w:hAnsi="Times New Roman" w:cs="Times New Roman"/>
              </w:rPr>
            </w:pPr>
            <w:r>
              <w:rPr>
                <w:rFonts w:ascii="Times New Roman" w:hAnsi="Times New Roman" w:cs="Times New Roman"/>
              </w:rPr>
              <w:t>30</w:t>
            </w:r>
          </w:p>
        </w:tc>
        <w:tc>
          <w:tcPr>
            <w:tcW w:w="7548" w:type="dxa"/>
          </w:tcPr>
          <w:p w:rsidR="00FD75AB" w:rsidRDefault="00FD75AB" w:rsidP="00F90B7E">
            <w:pPr>
              <w:pStyle w:val="ListParagraph"/>
              <w:ind w:left="0"/>
              <w:rPr>
                <w:rFonts w:ascii="Times New Roman" w:hAnsi="Times New Roman" w:cs="Times New Roman"/>
              </w:rPr>
            </w:pPr>
            <w:r>
              <w:rPr>
                <w:rFonts w:ascii="Times New Roman" w:hAnsi="Times New Roman" w:cs="Times New Roman"/>
              </w:rPr>
              <w:t xml:space="preserve">Received from vendor 150 units @ </w:t>
            </w:r>
            <w:proofErr w:type="spellStart"/>
            <w:r>
              <w:rPr>
                <w:rFonts w:ascii="Times New Roman" w:hAnsi="Times New Roman" w:cs="Times New Roman"/>
              </w:rPr>
              <w:t>Rs</w:t>
            </w:r>
            <w:proofErr w:type="spellEnd"/>
            <w:r>
              <w:rPr>
                <w:rFonts w:ascii="Times New Roman" w:hAnsi="Times New Roman" w:cs="Times New Roman"/>
              </w:rPr>
              <w:t>. 64/unit</w:t>
            </w:r>
          </w:p>
        </w:tc>
      </w:tr>
    </w:tbl>
    <w:p w:rsidR="00FD75AB" w:rsidRDefault="00FD75AB" w:rsidP="00FD75AB">
      <w:pPr>
        <w:pStyle w:val="ListParagraph"/>
        <w:rPr>
          <w:rFonts w:ascii="Times New Roman" w:hAnsi="Times New Roman" w:cs="Times New Roman"/>
        </w:rPr>
      </w:pPr>
      <w:r>
        <w:rPr>
          <w:rFonts w:ascii="Times New Roman" w:hAnsi="Times New Roman" w:cs="Times New Roman"/>
        </w:rPr>
        <w:t>Stock verification on 18</w:t>
      </w:r>
      <w:r w:rsidRPr="00C03303">
        <w:rPr>
          <w:rFonts w:ascii="Times New Roman" w:hAnsi="Times New Roman" w:cs="Times New Roman"/>
          <w:vertAlign w:val="superscript"/>
        </w:rPr>
        <w:t>th</w:t>
      </w:r>
      <w:r>
        <w:rPr>
          <w:rFonts w:ascii="Times New Roman" w:hAnsi="Times New Roman" w:cs="Times New Roman"/>
        </w:rPr>
        <w:t xml:space="preserve"> January revealed a shortage of 10 units, on 31</w:t>
      </w:r>
      <w:r w:rsidRPr="00C03303">
        <w:rPr>
          <w:rFonts w:ascii="Times New Roman" w:hAnsi="Times New Roman" w:cs="Times New Roman"/>
          <w:vertAlign w:val="superscript"/>
        </w:rPr>
        <w:t>st</w:t>
      </w:r>
      <w:r>
        <w:rPr>
          <w:rFonts w:ascii="Times New Roman" w:hAnsi="Times New Roman" w:cs="Times New Roman"/>
        </w:rPr>
        <w:t xml:space="preserve"> January showed an excess of 5 units. Prepare stores ledger under FI</w:t>
      </w:r>
      <w:r w:rsidR="00F75210">
        <w:rPr>
          <w:rFonts w:ascii="Times New Roman" w:hAnsi="Times New Roman" w:cs="Times New Roman"/>
        </w:rPr>
        <w:t xml:space="preserve">FO, LIFO </w:t>
      </w:r>
      <w:r>
        <w:rPr>
          <w:rFonts w:ascii="Times New Roman" w:hAnsi="Times New Roman" w:cs="Times New Roman"/>
        </w:rPr>
        <w:t>weighted average method.</w:t>
      </w:r>
    </w:p>
    <w:p w:rsidR="00D37FF4" w:rsidRDefault="00D37FF4"/>
    <w:sectPr w:rsidR="00D37FF4" w:rsidSect="00DB7E1A">
      <w:headerReference w:type="even" r:id="rId8"/>
      <w:headerReference w:type="default" r:id="rId9"/>
      <w:footerReference w:type="even" r:id="rId10"/>
      <w:footerReference w:type="default" r:id="rId11"/>
      <w:headerReference w:type="first" r:id="rId12"/>
      <w:footerReference w:type="first" r:id="rId13"/>
      <w:pgSz w:w="11900" w:h="16840"/>
      <w:pgMar w:top="567"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6CED" w:rsidRPr="009A3555" w:rsidRDefault="00EC6CED" w:rsidP="00426618">
      <w:pPr>
        <w:pStyle w:val="ListParagraph"/>
        <w:rPr>
          <w:sz w:val="22"/>
          <w:szCs w:val="22"/>
          <w:lang w:val="en-IN" w:eastAsia="en-IN"/>
        </w:rPr>
      </w:pPr>
      <w:r>
        <w:separator/>
      </w:r>
    </w:p>
  </w:endnote>
  <w:endnote w:type="continuationSeparator" w:id="0">
    <w:p w:rsidR="00EC6CED" w:rsidRPr="009A3555" w:rsidRDefault="00EC6CED" w:rsidP="00426618">
      <w:pPr>
        <w:pStyle w:val="ListParagraph"/>
        <w:rPr>
          <w:sz w:val="22"/>
          <w:szCs w:val="22"/>
          <w:lang w:val="en-IN" w:eastAsia="en-IN"/>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618" w:rsidRDefault="0042661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618" w:rsidRDefault="0042661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618" w:rsidRDefault="004266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6CED" w:rsidRPr="009A3555" w:rsidRDefault="00EC6CED" w:rsidP="00426618">
      <w:pPr>
        <w:pStyle w:val="ListParagraph"/>
        <w:rPr>
          <w:sz w:val="22"/>
          <w:szCs w:val="22"/>
          <w:lang w:val="en-IN" w:eastAsia="en-IN"/>
        </w:rPr>
      </w:pPr>
      <w:r>
        <w:separator/>
      </w:r>
    </w:p>
  </w:footnote>
  <w:footnote w:type="continuationSeparator" w:id="0">
    <w:p w:rsidR="00EC6CED" w:rsidRPr="009A3555" w:rsidRDefault="00EC6CED" w:rsidP="00426618">
      <w:pPr>
        <w:pStyle w:val="ListParagraph"/>
        <w:rPr>
          <w:sz w:val="22"/>
          <w:szCs w:val="22"/>
          <w:lang w:val="en-IN" w:eastAsia="en-IN"/>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618" w:rsidRDefault="00EC6CE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142163" o:spid="_x0000_s2050" type="#_x0000_t136" style="position:absolute;margin-left:0;margin-top:0;width:438.8pt;height:146.25pt;rotation:315;z-index:-251654144;mso-position-horizontal:center;mso-position-horizontal-relative:margin;mso-position-vertical:center;mso-position-vertical-relative:margin" o:allowincell="f" fillcolor="silver" stroked="f">
          <v:textpath style="font-family:&quot;Calibri&quot;;font-size:1pt" string="APRIL 2017"/>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618" w:rsidRDefault="00EC6CE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142164" o:spid="_x0000_s2051" type="#_x0000_t136" style="position:absolute;margin-left:0;margin-top:0;width:438.8pt;height:146.25pt;rotation:315;z-index:-251652096;mso-position-horizontal:center;mso-position-horizontal-relative:margin;mso-position-vertical:center;mso-position-vertical-relative:margin" o:allowincell="f" fillcolor="silver" stroked="f">
          <v:textpath style="font-family:&quot;Calibri&quot;;font-size:1pt" string="APRIL 2017"/>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618" w:rsidRDefault="00EC6CE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142162" o:spid="_x0000_s2049" type="#_x0000_t136" style="position:absolute;margin-left:0;margin-top:0;width:438.8pt;height:146.25pt;rotation:315;z-index:-251656192;mso-position-horizontal:center;mso-position-horizontal-relative:margin;mso-position-vertical:center;mso-position-vertical-relative:margin" o:allowincell="f" fillcolor="silver" stroked="f">
          <v:textpath style="font-family:&quot;Calibri&quot;;font-size:1pt" string="APRIL 2017"/>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735241"/>
    <w:multiLevelType w:val="hybridMultilevel"/>
    <w:tmpl w:val="6F86DD74"/>
    <w:lvl w:ilvl="0" w:tplc="ACD4CD24">
      <w:start w:val="1"/>
      <w:numFmt w:val="lowerLetter"/>
      <w:lvlText w:val="(%1)"/>
      <w:lvlJc w:val="left"/>
      <w:pPr>
        <w:ind w:left="720" w:hanging="360"/>
      </w:pPr>
    </w:lvl>
    <w:lvl w:ilvl="1" w:tplc="62DE5A6E">
      <w:start w:val="1"/>
      <w:numFmt w:val="decimal"/>
      <w:lvlText w:val="%2."/>
      <w:lvlJc w:val="left"/>
      <w:pPr>
        <w:tabs>
          <w:tab w:val="left" w:pos="1440"/>
        </w:tabs>
        <w:ind w:left="1440" w:hanging="360"/>
      </w:pPr>
    </w:lvl>
    <w:lvl w:ilvl="2" w:tplc="863C5082">
      <w:start w:val="1"/>
      <w:numFmt w:val="decimal"/>
      <w:lvlText w:val="%3."/>
      <w:lvlJc w:val="left"/>
      <w:pPr>
        <w:tabs>
          <w:tab w:val="left" w:pos="2160"/>
        </w:tabs>
        <w:ind w:left="2160" w:hanging="360"/>
      </w:pPr>
    </w:lvl>
    <w:lvl w:ilvl="3" w:tplc="0DBEA1D2">
      <w:start w:val="1"/>
      <w:numFmt w:val="decimal"/>
      <w:lvlText w:val="%4."/>
      <w:lvlJc w:val="left"/>
      <w:pPr>
        <w:tabs>
          <w:tab w:val="left" w:pos="2880"/>
        </w:tabs>
        <w:ind w:left="2880" w:hanging="360"/>
      </w:pPr>
    </w:lvl>
    <w:lvl w:ilvl="4" w:tplc="9CE8E658">
      <w:start w:val="1"/>
      <w:numFmt w:val="decimal"/>
      <w:lvlText w:val="%5."/>
      <w:lvlJc w:val="left"/>
      <w:pPr>
        <w:tabs>
          <w:tab w:val="left" w:pos="3600"/>
        </w:tabs>
        <w:ind w:left="3600" w:hanging="360"/>
      </w:pPr>
    </w:lvl>
    <w:lvl w:ilvl="5" w:tplc="5AA4A84E">
      <w:start w:val="1"/>
      <w:numFmt w:val="decimal"/>
      <w:lvlText w:val="%6."/>
      <w:lvlJc w:val="left"/>
      <w:pPr>
        <w:tabs>
          <w:tab w:val="left" w:pos="4320"/>
        </w:tabs>
        <w:ind w:left="4320" w:hanging="360"/>
      </w:pPr>
    </w:lvl>
    <w:lvl w:ilvl="6" w:tplc="6C662618">
      <w:start w:val="1"/>
      <w:numFmt w:val="decimal"/>
      <w:lvlText w:val="%7."/>
      <w:lvlJc w:val="left"/>
      <w:pPr>
        <w:tabs>
          <w:tab w:val="left" w:pos="5040"/>
        </w:tabs>
        <w:ind w:left="5040" w:hanging="360"/>
      </w:pPr>
    </w:lvl>
    <w:lvl w:ilvl="7" w:tplc="F1F27BEC">
      <w:start w:val="1"/>
      <w:numFmt w:val="decimal"/>
      <w:lvlText w:val="%8."/>
      <w:lvlJc w:val="left"/>
      <w:pPr>
        <w:tabs>
          <w:tab w:val="left" w:pos="5760"/>
        </w:tabs>
        <w:ind w:left="5760" w:hanging="360"/>
      </w:pPr>
    </w:lvl>
    <w:lvl w:ilvl="8" w:tplc="AF3AE41A">
      <w:start w:val="1"/>
      <w:numFmt w:val="decimal"/>
      <w:lvlText w:val="%9."/>
      <w:lvlJc w:val="left"/>
      <w:pPr>
        <w:tabs>
          <w:tab w:val="left" w:pos="6480"/>
        </w:tabs>
        <w:ind w:left="6480" w:hanging="360"/>
      </w:pPr>
    </w:lvl>
  </w:abstractNum>
  <w:abstractNum w:abstractNumId="1">
    <w:nsid w:val="260A1743"/>
    <w:multiLevelType w:val="hybridMultilevel"/>
    <w:tmpl w:val="C694AC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A50E11"/>
    <w:multiLevelType w:val="hybridMultilevel"/>
    <w:tmpl w:val="C694AC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F4575A6"/>
    <w:multiLevelType w:val="hybridMultilevel"/>
    <w:tmpl w:val="65BA0D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11B4B8C"/>
    <w:multiLevelType w:val="hybridMultilevel"/>
    <w:tmpl w:val="C7BE4862"/>
    <w:lvl w:ilvl="0" w:tplc="98A21E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3343DFB"/>
    <w:multiLevelType w:val="hybridMultilevel"/>
    <w:tmpl w:val="F51275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7CE94D45"/>
    <w:multiLevelType w:val="hybridMultilevel"/>
    <w:tmpl w:val="CE74EBEC"/>
    <w:lvl w:ilvl="0" w:tplc="9806C8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5"/>
  </w:num>
  <w:num w:numId="4">
    <w:abstractNumId w:val="6"/>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204F57"/>
    <w:rsid w:val="00040F80"/>
    <w:rsid w:val="00192F3D"/>
    <w:rsid w:val="00204F57"/>
    <w:rsid w:val="002710BA"/>
    <w:rsid w:val="002821CF"/>
    <w:rsid w:val="00311938"/>
    <w:rsid w:val="003A648C"/>
    <w:rsid w:val="00426618"/>
    <w:rsid w:val="00467BDB"/>
    <w:rsid w:val="004A1E00"/>
    <w:rsid w:val="004B2827"/>
    <w:rsid w:val="004C185B"/>
    <w:rsid w:val="00523222"/>
    <w:rsid w:val="005C5E93"/>
    <w:rsid w:val="005C742C"/>
    <w:rsid w:val="006238E3"/>
    <w:rsid w:val="00651CB2"/>
    <w:rsid w:val="00697B1C"/>
    <w:rsid w:val="006C5C7C"/>
    <w:rsid w:val="006E2116"/>
    <w:rsid w:val="006E61FB"/>
    <w:rsid w:val="007C5D4F"/>
    <w:rsid w:val="00961DFA"/>
    <w:rsid w:val="009703DA"/>
    <w:rsid w:val="009D09C0"/>
    <w:rsid w:val="00A15F55"/>
    <w:rsid w:val="00A866FA"/>
    <w:rsid w:val="00AA19F8"/>
    <w:rsid w:val="00AF157E"/>
    <w:rsid w:val="00B05066"/>
    <w:rsid w:val="00B12D86"/>
    <w:rsid w:val="00B12DB8"/>
    <w:rsid w:val="00B357EB"/>
    <w:rsid w:val="00B84285"/>
    <w:rsid w:val="00BE7FA9"/>
    <w:rsid w:val="00C87317"/>
    <w:rsid w:val="00D337F5"/>
    <w:rsid w:val="00D37FF4"/>
    <w:rsid w:val="00D432EA"/>
    <w:rsid w:val="00D72278"/>
    <w:rsid w:val="00D76A2D"/>
    <w:rsid w:val="00DB7652"/>
    <w:rsid w:val="00DB7E1A"/>
    <w:rsid w:val="00E05F00"/>
    <w:rsid w:val="00EC6CED"/>
    <w:rsid w:val="00F37E51"/>
    <w:rsid w:val="00F40353"/>
    <w:rsid w:val="00F75210"/>
    <w:rsid w:val="00F90B7E"/>
    <w:rsid w:val="00FD75AB"/>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A259984A-4D0D-441E-9A08-3A2B2EECF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185B"/>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185B"/>
    <w:pPr>
      <w:ind w:left="720"/>
      <w:contextualSpacing/>
    </w:pPr>
  </w:style>
  <w:style w:type="table" w:styleId="TableGrid">
    <w:name w:val="Table Grid"/>
    <w:basedOn w:val="TableNormal"/>
    <w:uiPriority w:val="59"/>
    <w:rsid w:val="00BE7F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6E2116"/>
    <w:pPr>
      <w:spacing w:after="0" w:line="240" w:lineRule="auto"/>
    </w:pPr>
    <w:rPr>
      <w:rFonts w:eastAsiaTheme="minorEastAsia"/>
      <w:sz w:val="24"/>
      <w:szCs w:val="24"/>
    </w:rPr>
  </w:style>
  <w:style w:type="paragraph" w:styleId="BalloonText">
    <w:name w:val="Balloon Text"/>
    <w:basedOn w:val="Normal"/>
    <w:link w:val="BalloonTextChar"/>
    <w:uiPriority w:val="99"/>
    <w:semiHidden/>
    <w:unhideWhenUsed/>
    <w:rsid w:val="00DB7E1A"/>
    <w:rPr>
      <w:rFonts w:ascii="Tahoma" w:hAnsi="Tahoma" w:cs="Tahoma"/>
      <w:sz w:val="16"/>
      <w:szCs w:val="16"/>
    </w:rPr>
  </w:style>
  <w:style w:type="character" w:customStyle="1" w:styleId="BalloonTextChar">
    <w:name w:val="Balloon Text Char"/>
    <w:basedOn w:val="DefaultParagraphFont"/>
    <w:link w:val="BalloonText"/>
    <w:uiPriority w:val="99"/>
    <w:semiHidden/>
    <w:rsid w:val="00DB7E1A"/>
    <w:rPr>
      <w:rFonts w:ascii="Tahoma" w:eastAsiaTheme="minorEastAsia" w:hAnsi="Tahoma" w:cs="Tahoma"/>
      <w:sz w:val="16"/>
      <w:szCs w:val="16"/>
    </w:rPr>
  </w:style>
  <w:style w:type="paragraph" w:styleId="Header">
    <w:name w:val="header"/>
    <w:basedOn w:val="Normal"/>
    <w:link w:val="HeaderChar"/>
    <w:uiPriority w:val="99"/>
    <w:semiHidden/>
    <w:unhideWhenUsed/>
    <w:rsid w:val="00426618"/>
    <w:pPr>
      <w:tabs>
        <w:tab w:val="center" w:pos="4513"/>
        <w:tab w:val="right" w:pos="9026"/>
      </w:tabs>
    </w:pPr>
  </w:style>
  <w:style w:type="character" w:customStyle="1" w:styleId="HeaderChar">
    <w:name w:val="Header Char"/>
    <w:basedOn w:val="DefaultParagraphFont"/>
    <w:link w:val="Header"/>
    <w:uiPriority w:val="99"/>
    <w:semiHidden/>
    <w:rsid w:val="00426618"/>
    <w:rPr>
      <w:rFonts w:eastAsiaTheme="minorEastAsia"/>
      <w:sz w:val="24"/>
      <w:szCs w:val="24"/>
    </w:rPr>
  </w:style>
  <w:style w:type="paragraph" w:styleId="Footer">
    <w:name w:val="footer"/>
    <w:basedOn w:val="Normal"/>
    <w:link w:val="FooterChar"/>
    <w:uiPriority w:val="99"/>
    <w:semiHidden/>
    <w:unhideWhenUsed/>
    <w:rsid w:val="00426618"/>
    <w:pPr>
      <w:tabs>
        <w:tab w:val="center" w:pos="4513"/>
        <w:tab w:val="right" w:pos="9026"/>
      </w:tabs>
    </w:pPr>
  </w:style>
  <w:style w:type="character" w:customStyle="1" w:styleId="FooterChar">
    <w:name w:val="Footer Char"/>
    <w:basedOn w:val="DefaultParagraphFont"/>
    <w:link w:val="Footer"/>
    <w:uiPriority w:val="99"/>
    <w:semiHidden/>
    <w:rsid w:val="00426618"/>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216</TotalTime>
  <Pages>1</Pages>
  <Words>927</Words>
  <Characters>5286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Cyril SJC</dc:creator>
  <cp:keywords/>
  <dc:description/>
  <cp:lastModifiedBy>LIBDL-13</cp:lastModifiedBy>
  <cp:revision>34</cp:revision>
  <cp:lastPrinted>2017-04-02T09:01:00Z</cp:lastPrinted>
  <dcterms:created xsi:type="dcterms:W3CDTF">2017-01-21T05:15:00Z</dcterms:created>
  <dcterms:modified xsi:type="dcterms:W3CDTF">2022-06-14T10:14:00Z</dcterms:modified>
</cp:coreProperties>
</file>