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5FD7" w14:textId="77777777" w:rsidR="00CA4C77" w:rsidRPr="008E1B5D" w:rsidRDefault="00CA4C77" w:rsidP="00CA4C77">
      <w:pPr>
        <w:rPr>
          <w:color w:val="000000" w:themeColor="text1"/>
        </w:rPr>
      </w:pPr>
      <w:r w:rsidRPr="008E1B5D">
        <w:rPr>
          <w:rFonts w:ascii="Arial" w:hAnsi="Arial" w:cs="Arial"/>
          <w:noProof/>
          <w:color w:val="000000" w:themeColor="text1"/>
          <w:lang w:eastAsia="en-IN"/>
        </w:rPr>
        <mc:AlternateContent>
          <mc:Choice Requires="wps">
            <w:drawing>
              <wp:anchor distT="0" distB="0" distL="114300" distR="114300" simplePos="0" relativeHeight="251659264" behindDoc="0" locked="0" layoutInCell="1" allowOverlap="1" wp14:anchorId="614E854D" wp14:editId="1C5CCEF7">
                <wp:simplePos x="0" y="0"/>
                <wp:positionH relativeFrom="margin">
                  <wp:posOffset>4145280</wp:posOffset>
                </wp:positionH>
                <wp:positionV relativeFrom="paragraph">
                  <wp:posOffset>0</wp:posOffset>
                </wp:positionV>
                <wp:extent cx="1943099" cy="640976"/>
                <wp:effectExtent l="0" t="0" r="19685" b="26035"/>
                <wp:wrapNone/>
                <wp:docPr id="4" name="Text Box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099" cy="640976"/>
                        </a:xfrm>
                        <a:prstGeom prst="rect">
                          <a:avLst/>
                        </a:prstGeom>
                        <a:solidFill>
                          <a:srgbClr val="FFFFFF"/>
                        </a:solidFill>
                        <a:ln w="9525">
                          <a:solidFill>
                            <a:srgbClr val="000000"/>
                          </a:solidFill>
                          <a:miter lim="800000"/>
                          <a:headEnd/>
                          <a:tailEnd/>
                        </a:ln>
                      </wps:spPr>
                      <wps:txbx>
                        <w:txbxContent>
                          <w:p w14:paraId="1E175BAF" w14:textId="77777777" w:rsidR="00CA4C77" w:rsidRDefault="00CA4C77" w:rsidP="00CA4C77">
                            <w:pPr>
                              <w:rPr>
                                <w:sz w:val="24"/>
                                <w:szCs w:val="24"/>
                              </w:rPr>
                            </w:pPr>
                            <w:r>
                              <w:rPr>
                                <w:rFonts w:ascii="Calibri" w:hAnsi="Calibri" w:cs="Calibri"/>
                                <w:color w:val="000000"/>
                              </w:rPr>
                              <w:t>Register Number:</w:t>
                            </w:r>
                          </w:p>
                          <w:p w14:paraId="01250472" w14:textId="5E2DEA60" w:rsidR="00CA4C77" w:rsidRDefault="00CA4C77" w:rsidP="00CA4C77">
                            <w:r>
                              <w:rPr>
                                <w:rFonts w:ascii="Calibri" w:hAnsi="Calibri" w:cs="Calibri"/>
                                <w:color w:val="000000"/>
                              </w:rPr>
                              <w:t xml:space="preserve">Date: </w:t>
                            </w:r>
                            <w:r w:rsidR="00D3312C">
                              <w:rPr>
                                <w:rFonts w:ascii="Calibri" w:hAnsi="Calibri" w:cs="Calibri"/>
                                <w:color w:val="000000"/>
                              </w:rPr>
                              <w:t>10-3-2022</w:t>
                            </w:r>
                          </w:p>
                        </w:txbxContent>
                      </wps:txbx>
                      <wps:bodyPr vertOverflow="clip" wrap="square" lIns="91440" tIns="45720" rIns="91440" bIns="45720" anchor="t"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4E854D" id="_x0000_t202" coordsize="21600,21600" o:spt="202" path="m,l,21600r21600,l21600,xe">
                <v:stroke joinstyle="miter"/>
                <v:path gradientshapeok="t" o:connecttype="rect"/>
              </v:shapetype>
              <v:shape id="Text Box 4" o:spid="_x0000_s1026" type="#_x0000_t202" style="position:absolute;margin-left:326.4pt;margin-top:0;width:153pt;height:50.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">
                <v:textbox>
                  <w:txbxContent>
                    <w:p w14:paraId="1E175BAF" w14:textId="77777777" w:rsidR="00CA4C77" w:rsidRDefault="00CA4C77" w:rsidP="00CA4C77">
                      <w:pPr>
                        <w:rPr>
                          <w:sz w:val="24"/>
                          <w:szCs w:val="24"/>
                        </w:rPr>
                      </w:pPr>
                      <w:r>
                        <w:rPr>
                          <w:rFonts w:ascii="Calibri" w:hAnsi="Calibri" w:cs="Calibri"/>
                          <w:color w:val="000000"/>
                        </w:rPr>
                        <w:t>Register Number:</w:t>
                      </w:r>
                    </w:p>
                    <w:p w14:paraId="01250472" w14:textId="5E2DEA60" w:rsidR="00CA4C77" w:rsidRDefault="00CA4C77" w:rsidP="00CA4C77">
                      <w:r>
                        <w:rPr>
                          <w:rFonts w:ascii="Calibri" w:hAnsi="Calibri" w:cs="Calibri"/>
                          <w:color w:val="000000"/>
                        </w:rPr>
                        <w:t xml:space="preserve">Date: </w:t>
                      </w:r>
                      <w:r w:rsidR="00D3312C">
                        <w:rPr>
                          <w:rFonts w:ascii="Calibri" w:hAnsi="Calibri" w:cs="Calibri"/>
                          <w:color w:val="000000"/>
                        </w:rPr>
                        <w:t>10-3-2022</w:t>
                      </w:r>
                    </w:p>
                  </w:txbxContent>
                </v:textbox>
                <w10:wrap anchorx="margin"/>
              </v:shape>
            </w:pict>
          </mc:Fallback>
        </mc:AlternateContent>
      </w:r>
      <w:r w:rsidRPr="008E1B5D">
        <w:rPr>
          <w:rFonts w:ascii="Arial" w:hAnsi="Arial" w:cs="Arial"/>
          <w:noProof/>
          <w:color w:val="000000" w:themeColor="text1"/>
          <w:lang w:eastAsia="en-IN"/>
        </w:rPr>
        <w:drawing>
          <wp:inline distT="0" distB="0" distL="0" distR="0" wp14:anchorId="2F7C941A" wp14:editId="594A7007">
            <wp:extent cx="858629" cy="735279"/>
            <wp:effectExtent l="0" t="0" r="0" b="8255"/>
            <wp:docPr id="3"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629" cy="7352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bl>
      <w:tblPr>
        <w:tblW w:w="8920" w:type="dxa"/>
        <w:tblLook w:val="04A0" w:firstRow="1" w:lastRow="0" w:firstColumn="1" w:lastColumn="0" w:noHBand="0" w:noVBand="1"/>
      </w:tblPr>
      <w:tblGrid>
        <w:gridCol w:w="1275"/>
        <w:gridCol w:w="1275"/>
        <w:gridCol w:w="1274"/>
        <w:gridCol w:w="1274"/>
        <w:gridCol w:w="1274"/>
        <w:gridCol w:w="1274"/>
        <w:gridCol w:w="1274"/>
      </w:tblGrid>
      <w:tr w:rsidR="008E1B5D" w:rsidRPr="008E1B5D" w14:paraId="192697CD" w14:textId="77777777" w:rsidTr="00A76292">
        <w:trPr>
          <w:trHeight w:val="288"/>
        </w:trPr>
        <w:tc>
          <w:tcPr>
            <w:tcW w:w="8920" w:type="dxa"/>
            <w:gridSpan w:val="7"/>
            <w:tcBorders>
              <w:top w:val="nil"/>
              <w:left w:val="nil"/>
              <w:bottom w:val="nil"/>
              <w:right w:val="nil"/>
            </w:tcBorders>
            <w:shd w:val="clear" w:color="auto" w:fill="auto"/>
            <w:noWrap/>
            <w:vAlign w:val="center"/>
            <w:hideMark/>
          </w:tcPr>
          <w:p w14:paraId="0CEA7210" w14:textId="77777777" w:rsidR="00CA4C77" w:rsidRPr="008E1B5D" w:rsidRDefault="00CA4C77" w:rsidP="00A76292">
            <w:pPr>
              <w:spacing w:after="0" w:line="360" w:lineRule="auto"/>
              <w:jc w:val="center"/>
              <w:rPr>
                <w:rFonts w:ascii="Arial" w:eastAsia="Times New Roman" w:hAnsi="Arial" w:cs="Arial"/>
                <w:b/>
                <w:bCs/>
                <w:color w:val="000000" w:themeColor="text1"/>
                <w:lang w:eastAsia="en-IN"/>
              </w:rPr>
            </w:pPr>
            <w:r w:rsidRPr="008E1B5D">
              <w:rPr>
                <w:rFonts w:ascii="Arial" w:eastAsia="Times New Roman" w:hAnsi="Arial" w:cs="Arial"/>
                <w:b/>
                <w:bCs/>
                <w:color w:val="000000" w:themeColor="text1"/>
                <w:lang w:eastAsia="en-IN"/>
              </w:rPr>
              <w:t>ST. JOSEPH’S COLLEGE (AUTONOMOUS), BANGALORE-27</w:t>
            </w:r>
          </w:p>
        </w:tc>
      </w:tr>
      <w:tr w:rsidR="008E1B5D" w:rsidRPr="008E1B5D" w14:paraId="5600FF8B" w14:textId="77777777" w:rsidTr="00A76292">
        <w:trPr>
          <w:trHeight w:val="288"/>
        </w:trPr>
        <w:tc>
          <w:tcPr>
            <w:tcW w:w="8920" w:type="dxa"/>
            <w:gridSpan w:val="7"/>
            <w:tcBorders>
              <w:top w:val="nil"/>
              <w:left w:val="nil"/>
              <w:bottom w:val="nil"/>
              <w:right w:val="nil"/>
            </w:tcBorders>
            <w:shd w:val="clear" w:color="auto" w:fill="auto"/>
            <w:noWrap/>
            <w:vAlign w:val="center"/>
            <w:hideMark/>
          </w:tcPr>
          <w:p w14:paraId="789A6426" w14:textId="77777777" w:rsidR="00CA4C77" w:rsidRPr="008E1B5D" w:rsidRDefault="00CA4C77" w:rsidP="00A76292">
            <w:pPr>
              <w:spacing w:after="0" w:line="360" w:lineRule="auto"/>
              <w:jc w:val="center"/>
              <w:rPr>
                <w:rFonts w:ascii="Arial" w:eastAsia="Times New Roman" w:hAnsi="Arial" w:cs="Arial"/>
                <w:b/>
                <w:bCs/>
                <w:color w:val="000000" w:themeColor="text1"/>
                <w:lang w:eastAsia="en-IN"/>
              </w:rPr>
            </w:pPr>
            <w:r w:rsidRPr="008E1B5D">
              <w:rPr>
                <w:rFonts w:ascii="Arial" w:eastAsia="Times New Roman" w:hAnsi="Arial" w:cs="Arial"/>
                <w:b/>
                <w:bCs/>
                <w:color w:val="000000" w:themeColor="text1"/>
                <w:lang w:eastAsia="en-IN"/>
              </w:rPr>
              <w:t>M.Com – III SEMESTER</w:t>
            </w:r>
          </w:p>
        </w:tc>
      </w:tr>
      <w:tr w:rsidR="008E1B5D" w:rsidRPr="008E1B5D" w14:paraId="7C574957" w14:textId="77777777" w:rsidTr="00A76292">
        <w:trPr>
          <w:trHeight w:val="288"/>
        </w:trPr>
        <w:tc>
          <w:tcPr>
            <w:tcW w:w="8920" w:type="dxa"/>
            <w:gridSpan w:val="7"/>
            <w:tcBorders>
              <w:top w:val="nil"/>
              <w:left w:val="nil"/>
              <w:bottom w:val="nil"/>
              <w:right w:val="nil"/>
            </w:tcBorders>
            <w:shd w:val="clear" w:color="auto" w:fill="auto"/>
            <w:noWrap/>
            <w:vAlign w:val="center"/>
            <w:hideMark/>
          </w:tcPr>
          <w:p w14:paraId="6917A331" w14:textId="77777777" w:rsidR="0033036C" w:rsidRDefault="00CA4C77" w:rsidP="00A76292">
            <w:pPr>
              <w:spacing w:after="0" w:line="360" w:lineRule="auto"/>
              <w:jc w:val="center"/>
              <w:rPr>
                <w:rFonts w:ascii="Arial" w:eastAsia="Times New Roman" w:hAnsi="Arial" w:cs="Arial"/>
                <w:b/>
                <w:bCs/>
                <w:color w:val="000000" w:themeColor="text1"/>
                <w:lang w:eastAsia="en-IN"/>
              </w:rPr>
            </w:pPr>
            <w:r w:rsidRPr="008E1B5D">
              <w:rPr>
                <w:rFonts w:ascii="Arial" w:eastAsia="Times New Roman" w:hAnsi="Arial" w:cs="Arial"/>
                <w:b/>
                <w:bCs/>
                <w:color w:val="000000" w:themeColor="text1"/>
                <w:lang w:eastAsia="en-IN"/>
              </w:rPr>
              <w:t xml:space="preserve">SEMESTER EXAMINATION: </w:t>
            </w:r>
            <w:r w:rsidR="000A706E">
              <w:rPr>
                <w:rFonts w:ascii="Arial" w:eastAsia="Times New Roman" w:hAnsi="Arial" w:cs="Arial"/>
                <w:b/>
                <w:bCs/>
                <w:color w:val="000000" w:themeColor="text1"/>
                <w:lang w:eastAsia="en-IN"/>
              </w:rPr>
              <w:t>OCTOBER</w:t>
            </w:r>
            <w:r w:rsidRPr="008E1B5D">
              <w:rPr>
                <w:rFonts w:ascii="Arial" w:eastAsia="Times New Roman" w:hAnsi="Arial" w:cs="Arial"/>
                <w:b/>
                <w:bCs/>
                <w:color w:val="000000" w:themeColor="text1"/>
                <w:lang w:eastAsia="en-IN"/>
              </w:rPr>
              <w:t xml:space="preserve">  202</w:t>
            </w:r>
            <w:r w:rsidR="000A706E">
              <w:rPr>
                <w:rFonts w:ascii="Arial" w:eastAsia="Times New Roman" w:hAnsi="Arial" w:cs="Arial"/>
                <w:b/>
                <w:bCs/>
                <w:color w:val="000000" w:themeColor="text1"/>
                <w:lang w:eastAsia="en-IN"/>
              </w:rPr>
              <w:t>1</w:t>
            </w:r>
          </w:p>
          <w:p w14:paraId="7F585F91" w14:textId="4ADC82DD" w:rsidR="00CA4C77" w:rsidRPr="008E1B5D" w:rsidRDefault="00ED406F" w:rsidP="00A76292">
            <w:pPr>
              <w:spacing w:after="0" w:line="360" w:lineRule="auto"/>
              <w:jc w:val="center"/>
              <w:rPr>
                <w:rFonts w:ascii="Arial" w:eastAsia="Times New Roman" w:hAnsi="Arial" w:cs="Arial"/>
                <w:b/>
                <w:bCs/>
                <w:color w:val="000000" w:themeColor="text1"/>
                <w:lang w:eastAsia="en-IN"/>
              </w:rPr>
            </w:pPr>
            <w:r>
              <w:rPr>
                <w:rFonts w:ascii="Arial" w:eastAsia="Times New Roman" w:hAnsi="Arial" w:cs="Arial"/>
                <w:b/>
                <w:bCs/>
                <w:color w:val="000000" w:themeColor="text1"/>
                <w:lang w:eastAsia="en-IN"/>
              </w:rPr>
              <w:t>(conducted in  MARCH</w:t>
            </w:r>
            <w:r w:rsidR="0033036C">
              <w:rPr>
                <w:rFonts w:ascii="Arial" w:eastAsia="Times New Roman" w:hAnsi="Arial" w:cs="Arial"/>
                <w:b/>
                <w:bCs/>
                <w:color w:val="000000" w:themeColor="text1"/>
                <w:lang w:eastAsia="en-IN"/>
              </w:rPr>
              <w:t xml:space="preserve"> </w:t>
            </w:r>
            <w:r>
              <w:rPr>
                <w:rFonts w:ascii="Arial" w:eastAsia="Times New Roman" w:hAnsi="Arial" w:cs="Arial"/>
                <w:b/>
                <w:bCs/>
                <w:color w:val="000000" w:themeColor="text1"/>
                <w:lang w:eastAsia="en-IN"/>
              </w:rPr>
              <w:t>2022)</w:t>
            </w:r>
          </w:p>
        </w:tc>
      </w:tr>
      <w:tr w:rsidR="008E1B5D" w:rsidRPr="008E1B5D" w14:paraId="714B07E3" w14:textId="77777777" w:rsidTr="00A76292">
        <w:trPr>
          <w:trHeight w:val="312"/>
        </w:trPr>
        <w:tc>
          <w:tcPr>
            <w:tcW w:w="8920" w:type="dxa"/>
            <w:gridSpan w:val="7"/>
            <w:tcBorders>
              <w:top w:val="nil"/>
              <w:left w:val="nil"/>
              <w:bottom w:val="nil"/>
              <w:right w:val="nil"/>
            </w:tcBorders>
            <w:shd w:val="clear" w:color="auto" w:fill="auto"/>
            <w:noWrap/>
            <w:vAlign w:val="center"/>
            <w:hideMark/>
          </w:tcPr>
          <w:p w14:paraId="56F788E1" w14:textId="59FA5D48" w:rsidR="00CA4C77" w:rsidRPr="008E1B5D" w:rsidRDefault="0033036C" w:rsidP="000A706E">
            <w:pPr>
              <w:spacing w:after="0" w:line="360" w:lineRule="auto"/>
              <w:jc w:val="center"/>
              <w:rPr>
                <w:rFonts w:ascii="Arial" w:eastAsia="Times New Roman" w:hAnsi="Arial" w:cs="Arial"/>
                <w:b/>
                <w:bCs/>
                <w:color w:val="000000" w:themeColor="text1"/>
                <w:u w:val="single"/>
                <w:lang w:eastAsia="en-IN"/>
              </w:rPr>
            </w:pPr>
            <w:r>
              <w:rPr>
                <w:rFonts w:ascii="Arial" w:eastAsia="Times New Roman" w:hAnsi="Arial" w:cs="Arial"/>
                <w:b/>
                <w:bCs/>
                <w:color w:val="000000" w:themeColor="text1"/>
                <w:u w:val="single"/>
                <w:lang w:eastAsia="en-IN"/>
              </w:rPr>
              <w:t xml:space="preserve">MCO DEF </w:t>
            </w:r>
            <w:r w:rsidR="00CA4C77" w:rsidRPr="008E1B5D">
              <w:rPr>
                <w:rFonts w:ascii="Arial" w:eastAsia="Times New Roman" w:hAnsi="Arial" w:cs="Arial"/>
                <w:b/>
                <w:bCs/>
                <w:color w:val="000000" w:themeColor="text1"/>
                <w:u w:val="single"/>
                <w:lang w:eastAsia="en-IN"/>
              </w:rPr>
              <w:t xml:space="preserve">9320 : </w:t>
            </w:r>
            <w:r>
              <w:rPr>
                <w:rFonts w:ascii="Arial" w:eastAsia="Times New Roman" w:hAnsi="Arial" w:cs="Arial"/>
                <w:b/>
                <w:bCs/>
                <w:color w:val="000000" w:themeColor="text1"/>
                <w:u w:val="single"/>
                <w:lang w:eastAsia="en-IN"/>
              </w:rPr>
              <w:t>Security Analysis a</w:t>
            </w:r>
            <w:r w:rsidRPr="008E1B5D">
              <w:rPr>
                <w:rFonts w:ascii="Arial" w:eastAsia="Times New Roman" w:hAnsi="Arial" w:cs="Arial"/>
                <w:b/>
                <w:bCs/>
                <w:color w:val="000000" w:themeColor="text1"/>
                <w:u w:val="single"/>
                <w:lang w:eastAsia="en-IN"/>
              </w:rPr>
              <w:t>nd Portfolio Management</w:t>
            </w:r>
          </w:p>
        </w:tc>
      </w:tr>
      <w:tr w:rsidR="008E1B5D" w:rsidRPr="008E1B5D" w14:paraId="499ECE0B" w14:textId="77777777" w:rsidTr="00A76292">
        <w:trPr>
          <w:trHeight w:val="312"/>
        </w:trPr>
        <w:tc>
          <w:tcPr>
            <w:tcW w:w="1275" w:type="dxa"/>
            <w:tcBorders>
              <w:top w:val="nil"/>
              <w:left w:val="nil"/>
              <w:bottom w:val="nil"/>
              <w:right w:val="nil"/>
            </w:tcBorders>
            <w:shd w:val="clear" w:color="auto" w:fill="auto"/>
            <w:noWrap/>
            <w:vAlign w:val="center"/>
            <w:hideMark/>
          </w:tcPr>
          <w:p w14:paraId="667A7BBC" w14:textId="77777777" w:rsidR="00CA4C77" w:rsidRPr="008E1B5D" w:rsidRDefault="00CA4C77" w:rsidP="00A76292">
            <w:pPr>
              <w:spacing w:after="0" w:line="360" w:lineRule="auto"/>
              <w:jc w:val="center"/>
              <w:rPr>
                <w:rFonts w:ascii="Arial" w:eastAsia="Times New Roman" w:hAnsi="Arial" w:cs="Arial"/>
                <w:b/>
                <w:bCs/>
                <w:color w:val="000000" w:themeColor="text1"/>
                <w:u w:val="single"/>
                <w:lang w:eastAsia="en-IN"/>
              </w:rPr>
            </w:pPr>
          </w:p>
        </w:tc>
        <w:tc>
          <w:tcPr>
            <w:tcW w:w="1275" w:type="dxa"/>
            <w:tcBorders>
              <w:top w:val="nil"/>
              <w:left w:val="nil"/>
              <w:bottom w:val="nil"/>
              <w:right w:val="nil"/>
            </w:tcBorders>
            <w:shd w:val="clear" w:color="auto" w:fill="auto"/>
            <w:noWrap/>
            <w:vAlign w:val="bottom"/>
            <w:hideMark/>
          </w:tcPr>
          <w:p w14:paraId="03E9C746" w14:textId="77777777" w:rsidR="00CA4C77" w:rsidRPr="008E1B5D" w:rsidRDefault="00CA4C77" w:rsidP="00A76292">
            <w:pPr>
              <w:spacing w:after="0" w:line="360" w:lineRule="auto"/>
              <w:jc w:val="center"/>
              <w:rPr>
                <w:rFonts w:ascii="Arial" w:eastAsia="Times New Roman" w:hAnsi="Arial" w:cs="Arial"/>
                <w:color w:val="000000" w:themeColor="text1"/>
                <w:lang w:eastAsia="en-IN"/>
              </w:rPr>
            </w:pPr>
          </w:p>
        </w:tc>
        <w:tc>
          <w:tcPr>
            <w:tcW w:w="1274" w:type="dxa"/>
            <w:tcBorders>
              <w:top w:val="nil"/>
              <w:left w:val="nil"/>
              <w:bottom w:val="nil"/>
              <w:right w:val="nil"/>
            </w:tcBorders>
            <w:shd w:val="clear" w:color="auto" w:fill="auto"/>
            <w:noWrap/>
            <w:vAlign w:val="bottom"/>
            <w:hideMark/>
          </w:tcPr>
          <w:p w14:paraId="3A8E7217" w14:textId="77777777" w:rsidR="00CA4C77" w:rsidRPr="008E1B5D" w:rsidRDefault="00CA4C77" w:rsidP="00A76292">
            <w:pPr>
              <w:spacing w:after="0" w:line="360" w:lineRule="auto"/>
              <w:rPr>
                <w:rFonts w:ascii="Arial" w:eastAsia="Times New Roman" w:hAnsi="Arial" w:cs="Arial"/>
                <w:color w:val="000000" w:themeColor="text1"/>
                <w:lang w:eastAsia="en-IN"/>
              </w:rPr>
            </w:pPr>
          </w:p>
        </w:tc>
        <w:tc>
          <w:tcPr>
            <w:tcW w:w="1274" w:type="dxa"/>
            <w:tcBorders>
              <w:top w:val="nil"/>
              <w:left w:val="nil"/>
              <w:bottom w:val="nil"/>
              <w:right w:val="nil"/>
            </w:tcBorders>
            <w:shd w:val="clear" w:color="auto" w:fill="auto"/>
            <w:noWrap/>
            <w:vAlign w:val="bottom"/>
            <w:hideMark/>
          </w:tcPr>
          <w:p w14:paraId="05BBB5E6" w14:textId="77777777" w:rsidR="00CA4C77" w:rsidRPr="008E1B5D" w:rsidRDefault="00CA4C77" w:rsidP="00A76292">
            <w:pPr>
              <w:spacing w:after="0" w:line="360" w:lineRule="auto"/>
              <w:rPr>
                <w:rFonts w:ascii="Arial" w:eastAsia="Times New Roman" w:hAnsi="Arial" w:cs="Arial"/>
                <w:color w:val="000000" w:themeColor="text1"/>
                <w:lang w:eastAsia="en-IN"/>
              </w:rPr>
            </w:pPr>
          </w:p>
        </w:tc>
        <w:tc>
          <w:tcPr>
            <w:tcW w:w="1274" w:type="dxa"/>
            <w:tcBorders>
              <w:top w:val="nil"/>
              <w:left w:val="nil"/>
              <w:bottom w:val="nil"/>
              <w:right w:val="nil"/>
            </w:tcBorders>
            <w:shd w:val="clear" w:color="auto" w:fill="auto"/>
            <w:noWrap/>
            <w:vAlign w:val="bottom"/>
            <w:hideMark/>
          </w:tcPr>
          <w:p w14:paraId="0D3DEE5B" w14:textId="77777777" w:rsidR="00CA4C77" w:rsidRPr="008E1B5D" w:rsidRDefault="00CA4C77" w:rsidP="00A76292">
            <w:pPr>
              <w:spacing w:after="0" w:line="360" w:lineRule="auto"/>
              <w:rPr>
                <w:rFonts w:ascii="Arial" w:eastAsia="Times New Roman" w:hAnsi="Arial" w:cs="Arial"/>
                <w:color w:val="000000" w:themeColor="text1"/>
                <w:lang w:eastAsia="en-IN"/>
              </w:rPr>
            </w:pPr>
          </w:p>
        </w:tc>
        <w:tc>
          <w:tcPr>
            <w:tcW w:w="1274" w:type="dxa"/>
            <w:tcBorders>
              <w:top w:val="nil"/>
              <w:left w:val="nil"/>
              <w:bottom w:val="nil"/>
              <w:right w:val="nil"/>
            </w:tcBorders>
            <w:shd w:val="clear" w:color="auto" w:fill="auto"/>
            <w:noWrap/>
            <w:vAlign w:val="bottom"/>
            <w:hideMark/>
          </w:tcPr>
          <w:p w14:paraId="1BEDDC92" w14:textId="77777777" w:rsidR="00CA4C77" w:rsidRPr="008E1B5D" w:rsidRDefault="00CA4C77" w:rsidP="00A76292">
            <w:pPr>
              <w:spacing w:after="0" w:line="360" w:lineRule="auto"/>
              <w:rPr>
                <w:rFonts w:ascii="Arial" w:eastAsia="Times New Roman" w:hAnsi="Arial" w:cs="Arial"/>
                <w:color w:val="000000" w:themeColor="text1"/>
                <w:lang w:eastAsia="en-IN"/>
              </w:rPr>
            </w:pPr>
          </w:p>
        </w:tc>
        <w:tc>
          <w:tcPr>
            <w:tcW w:w="1274" w:type="dxa"/>
            <w:tcBorders>
              <w:top w:val="nil"/>
              <w:left w:val="nil"/>
              <w:bottom w:val="nil"/>
              <w:right w:val="nil"/>
            </w:tcBorders>
            <w:shd w:val="clear" w:color="auto" w:fill="auto"/>
            <w:noWrap/>
            <w:vAlign w:val="bottom"/>
            <w:hideMark/>
          </w:tcPr>
          <w:p w14:paraId="0F3399C5" w14:textId="77777777" w:rsidR="00CA4C77" w:rsidRPr="008E1B5D" w:rsidRDefault="00CA4C77" w:rsidP="00A76292">
            <w:pPr>
              <w:spacing w:after="0" w:line="360" w:lineRule="auto"/>
              <w:rPr>
                <w:rFonts w:ascii="Arial" w:eastAsia="Times New Roman" w:hAnsi="Arial" w:cs="Arial"/>
                <w:color w:val="000000" w:themeColor="text1"/>
                <w:lang w:eastAsia="en-IN"/>
              </w:rPr>
            </w:pPr>
          </w:p>
        </w:tc>
      </w:tr>
      <w:tr w:rsidR="008E1B5D" w:rsidRPr="008E1B5D" w14:paraId="69713314" w14:textId="77777777" w:rsidTr="00A76292">
        <w:trPr>
          <w:trHeight w:val="312"/>
        </w:trPr>
        <w:tc>
          <w:tcPr>
            <w:tcW w:w="2550" w:type="dxa"/>
            <w:gridSpan w:val="2"/>
            <w:tcBorders>
              <w:top w:val="nil"/>
              <w:left w:val="nil"/>
              <w:bottom w:val="nil"/>
              <w:right w:val="nil"/>
            </w:tcBorders>
            <w:shd w:val="clear" w:color="auto" w:fill="auto"/>
            <w:noWrap/>
            <w:vAlign w:val="center"/>
            <w:hideMark/>
          </w:tcPr>
          <w:p w14:paraId="6C534DAA" w14:textId="77777777" w:rsidR="00CA4C77" w:rsidRPr="008E1B5D" w:rsidRDefault="00CA4C77" w:rsidP="00A76292">
            <w:pPr>
              <w:spacing w:after="0" w:line="360" w:lineRule="auto"/>
              <w:jc w:val="right"/>
              <w:rPr>
                <w:rFonts w:ascii="Arial" w:eastAsia="Times New Roman" w:hAnsi="Arial" w:cs="Arial"/>
                <w:b/>
                <w:bCs/>
                <w:color w:val="000000" w:themeColor="text1"/>
                <w:lang w:eastAsia="en-IN"/>
              </w:rPr>
            </w:pPr>
            <w:r w:rsidRPr="008E1B5D">
              <w:rPr>
                <w:rFonts w:ascii="Arial" w:eastAsia="Times New Roman" w:hAnsi="Arial" w:cs="Arial"/>
                <w:b/>
                <w:bCs/>
                <w:color w:val="000000" w:themeColor="text1"/>
                <w:lang w:eastAsia="en-IN"/>
              </w:rPr>
              <w:t>Time- 2 1/2 hrs</w:t>
            </w:r>
          </w:p>
        </w:tc>
        <w:tc>
          <w:tcPr>
            <w:tcW w:w="1274" w:type="dxa"/>
            <w:tcBorders>
              <w:top w:val="nil"/>
              <w:left w:val="nil"/>
              <w:bottom w:val="nil"/>
              <w:right w:val="nil"/>
            </w:tcBorders>
            <w:shd w:val="clear" w:color="auto" w:fill="auto"/>
            <w:noWrap/>
            <w:vAlign w:val="bottom"/>
            <w:hideMark/>
          </w:tcPr>
          <w:p w14:paraId="52D77282" w14:textId="77777777" w:rsidR="00CA4C77" w:rsidRPr="008E1B5D" w:rsidRDefault="00CA4C77" w:rsidP="00A76292">
            <w:pPr>
              <w:spacing w:after="0" w:line="360" w:lineRule="auto"/>
              <w:jc w:val="right"/>
              <w:rPr>
                <w:rFonts w:ascii="Arial" w:eastAsia="Times New Roman" w:hAnsi="Arial" w:cs="Arial"/>
                <w:b/>
                <w:bCs/>
                <w:color w:val="000000" w:themeColor="text1"/>
                <w:lang w:eastAsia="en-IN"/>
              </w:rPr>
            </w:pPr>
          </w:p>
        </w:tc>
        <w:tc>
          <w:tcPr>
            <w:tcW w:w="3822" w:type="dxa"/>
            <w:gridSpan w:val="3"/>
            <w:tcBorders>
              <w:top w:val="nil"/>
              <w:left w:val="nil"/>
              <w:bottom w:val="nil"/>
              <w:right w:val="nil"/>
            </w:tcBorders>
            <w:shd w:val="clear" w:color="auto" w:fill="auto"/>
            <w:noWrap/>
            <w:vAlign w:val="center"/>
            <w:hideMark/>
          </w:tcPr>
          <w:p w14:paraId="2E50D9E4" w14:textId="77777777" w:rsidR="00CA4C77" w:rsidRPr="008E1B5D" w:rsidRDefault="00CA4C77" w:rsidP="00A76292">
            <w:pPr>
              <w:spacing w:after="0" w:line="360" w:lineRule="auto"/>
              <w:jc w:val="right"/>
              <w:rPr>
                <w:rFonts w:ascii="Arial" w:eastAsia="Times New Roman" w:hAnsi="Arial" w:cs="Arial"/>
                <w:b/>
                <w:bCs/>
                <w:color w:val="000000" w:themeColor="text1"/>
                <w:lang w:eastAsia="en-IN"/>
              </w:rPr>
            </w:pPr>
            <w:r w:rsidRPr="008E1B5D">
              <w:rPr>
                <w:rFonts w:ascii="Arial" w:eastAsia="Times New Roman" w:hAnsi="Arial" w:cs="Arial"/>
                <w:b/>
                <w:bCs/>
                <w:color w:val="000000" w:themeColor="text1"/>
                <w:lang w:eastAsia="en-IN"/>
              </w:rPr>
              <w:t>Max Marks-70</w:t>
            </w:r>
          </w:p>
        </w:tc>
        <w:tc>
          <w:tcPr>
            <w:tcW w:w="1274" w:type="dxa"/>
            <w:tcBorders>
              <w:top w:val="nil"/>
              <w:left w:val="nil"/>
              <w:bottom w:val="nil"/>
              <w:right w:val="nil"/>
            </w:tcBorders>
            <w:shd w:val="clear" w:color="auto" w:fill="auto"/>
            <w:noWrap/>
            <w:vAlign w:val="bottom"/>
            <w:hideMark/>
          </w:tcPr>
          <w:p w14:paraId="6EC3D28C" w14:textId="77777777" w:rsidR="00CA4C77" w:rsidRPr="008E1B5D" w:rsidRDefault="00CA4C77" w:rsidP="00A76292">
            <w:pPr>
              <w:spacing w:after="0" w:line="360" w:lineRule="auto"/>
              <w:jc w:val="right"/>
              <w:rPr>
                <w:rFonts w:ascii="Arial" w:eastAsia="Times New Roman" w:hAnsi="Arial" w:cs="Arial"/>
                <w:b/>
                <w:bCs/>
                <w:color w:val="000000" w:themeColor="text1"/>
                <w:lang w:eastAsia="en-IN"/>
              </w:rPr>
            </w:pPr>
          </w:p>
        </w:tc>
      </w:tr>
    </w:tbl>
    <w:p w14:paraId="36C16799" w14:textId="77777777" w:rsidR="00CA4C77" w:rsidRPr="008E1B5D" w:rsidRDefault="00CA4C77" w:rsidP="00CA4C77">
      <w:pPr>
        <w:spacing w:line="360" w:lineRule="auto"/>
        <w:jc w:val="center"/>
        <w:rPr>
          <w:rFonts w:ascii="Arial" w:hAnsi="Arial" w:cs="Arial"/>
          <w:b/>
          <w:bCs/>
          <w:color w:val="000000" w:themeColor="text1"/>
        </w:rPr>
      </w:pPr>
      <w:r w:rsidRPr="008E1B5D">
        <w:rPr>
          <w:rFonts w:ascii="Arial" w:hAnsi="Arial" w:cs="Arial"/>
          <w:b/>
          <w:bCs/>
          <w:color w:val="000000" w:themeColor="text1"/>
        </w:rPr>
        <w:t>This paper contains ***** printed pages and four parts</w:t>
      </w:r>
    </w:p>
    <w:p w14:paraId="34B0308D" w14:textId="77777777" w:rsidR="00CA4C77" w:rsidRPr="008E1B5D" w:rsidRDefault="00CA4C77" w:rsidP="00CA4C77">
      <w:pPr>
        <w:jc w:val="center"/>
        <w:rPr>
          <w:rFonts w:ascii="Arial" w:hAnsi="Arial" w:cs="Arial"/>
          <w:b/>
          <w:color w:val="000000" w:themeColor="text1"/>
        </w:rPr>
      </w:pPr>
      <w:r w:rsidRPr="008E1B5D">
        <w:rPr>
          <w:rFonts w:ascii="Arial" w:hAnsi="Arial" w:cs="Arial"/>
          <w:b/>
          <w:color w:val="000000" w:themeColor="text1"/>
        </w:rPr>
        <w:t xml:space="preserve">       Section A</w:t>
      </w:r>
    </w:p>
    <w:p w14:paraId="66434E23" w14:textId="77777777" w:rsidR="00CA4C77" w:rsidRPr="008E1B5D" w:rsidRDefault="00CA4C77" w:rsidP="00CA4C77">
      <w:pPr>
        <w:jc w:val="both"/>
        <w:rPr>
          <w:rFonts w:ascii="Arial" w:hAnsi="Arial" w:cs="Arial"/>
          <w:b/>
          <w:color w:val="000000" w:themeColor="text1"/>
        </w:rPr>
      </w:pPr>
      <w:r w:rsidRPr="008E1B5D">
        <w:rPr>
          <w:rFonts w:ascii="Arial" w:hAnsi="Arial" w:cs="Arial"/>
          <w:b/>
          <w:color w:val="000000" w:themeColor="text1"/>
        </w:rPr>
        <w:t>Answer any ten of the following</w:t>
      </w:r>
      <w:r w:rsidRPr="008E1B5D">
        <w:rPr>
          <w:rFonts w:ascii="Arial" w:hAnsi="Arial" w:cs="Arial"/>
          <w:b/>
          <w:color w:val="000000" w:themeColor="text1"/>
        </w:rPr>
        <w:tab/>
      </w:r>
      <w:r w:rsidRPr="008E1B5D">
        <w:rPr>
          <w:rFonts w:ascii="Arial" w:hAnsi="Arial" w:cs="Arial"/>
          <w:b/>
          <w:color w:val="000000" w:themeColor="text1"/>
        </w:rPr>
        <w:tab/>
      </w:r>
      <w:r w:rsidRPr="008E1B5D">
        <w:rPr>
          <w:rFonts w:ascii="Arial" w:hAnsi="Arial" w:cs="Arial"/>
          <w:b/>
          <w:color w:val="000000" w:themeColor="text1"/>
        </w:rPr>
        <w:tab/>
        <w:t xml:space="preserve"> </w:t>
      </w:r>
      <w:r w:rsidRPr="008E1B5D">
        <w:rPr>
          <w:rFonts w:ascii="Arial" w:hAnsi="Arial" w:cs="Arial"/>
          <w:b/>
          <w:color w:val="000000" w:themeColor="text1"/>
        </w:rPr>
        <w:tab/>
      </w:r>
      <w:r w:rsidRPr="008E1B5D">
        <w:rPr>
          <w:rFonts w:ascii="Arial" w:hAnsi="Arial" w:cs="Arial"/>
          <w:b/>
          <w:color w:val="000000" w:themeColor="text1"/>
        </w:rPr>
        <w:tab/>
      </w:r>
      <w:r w:rsidRPr="008E1B5D">
        <w:rPr>
          <w:rFonts w:ascii="Arial" w:hAnsi="Arial" w:cs="Arial"/>
          <w:b/>
          <w:color w:val="000000" w:themeColor="text1"/>
        </w:rPr>
        <w:tab/>
        <w:t>(10*2 marks=20)</w:t>
      </w:r>
    </w:p>
    <w:p w14:paraId="7C2865F6" w14:textId="77777777" w:rsidR="00D84FCD" w:rsidRPr="008E1B5D" w:rsidRDefault="00BA4219" w:rsidP="00CA4C77">
      <w:pPr>
        <w:pStyle w:val="ListParagraph"/>
        <w:numPr>
          <w:ilvl w:val="0"/>
          <w:numId w:val="1"/>
        </w:numPr>
        <w:spacing w:after="0" w:line="276" w:lineRule="auto"/>
        <w:jc w:val="both"/>
        <w:rPr>
          <w:rFonts w:ascii="Arial" w:hAnsi="Arial" w:cs="Arial"/>
          <w:bCs/>
          <w:color w:val="000000" w:themeColor="text1"/>
        </w:rPr>
      </w:pPr>
      <w:r w:rsidRPr="008E1B5D">
        <w:rPr>
          <w:rFonts w:ascii="Arial" w:hAnsi="Arial" w:cs="Arial"/>
          <w:bCs/>
          <w:color w:val="000000" w:themeColor="text1"/>
        </w:rPr>
        <w:t>Mention the trends in Dow Theory.</w:t>
      </w:r>
      <w:r w:rsidR="00D84FCD" w:rsidRPr="008E1B5D">
        <w:rPr>
          <w:rFonts w:ascii="Arial" w:hAnsi="Arial" w:cs="Arial"/>
          <w:bCs/>
          <w:color w:val="000000" w:themeColor="text1"/>
        </w:rPr>
        <w:t xml:space="preserve"> </w:t>
      </w:r>
    </w:p>
    <w:p w14:paraId="1283C607" w14:textId="29179120" w:rsidR="00BA4219" w:rsidRPr="008E1B5D" w:rsidRDefault="00F37715" w:rsidP="00CA4C77">
      <w:pPr>
        <w:pStyle w:val="ListParagraph"/>
        <w:numPr>
          <w:ilvl w:val="0"/>
          <w:numId w:val="1"/>
        </w:numPr>
        <w:spacing w:after="0" w:line="276" w:lineRule="auto"/>
        <w:jc w:val="both"/>
        <w:rPr>
          <w:rFonts w:ascii="Arial" w:hAnsi="Arial" w:cs="Arial"/>
          <w:bCs/>
          <w:color w:val="000000" w:themeColor="text1"/>
        </w:rPr>
      </w:pPr>
      <w:r w:rsidRPr="008E1B5D">
        <w:rPr>
          <w:rFonts w:ascii="Arial" w:hAnsi="Arial" w:cs="Arial"/>
          <w:bCs/>
          <w:color w:val="000000" w:themeColor="text1"/>
        </w:rPr>
        <w:t xml:space="preserve">State any </w:t>
      </w:r>
      <w:r w:rsidR="00A64657" w:rsidRPr="008E1B5D">
        <w:rPr>
          <w:rFonts w:ascii="Arial" w:hAnsi="Arial" w:cs="Arial"/>
          <w:bCs/>
          <w:color w:val="000000" w:themeColor="text1"/>
        </w:rPr>
        <w:t>2-chart</w:t>
      </w:r>
      <w:r w:rsidRPr="008E1B5D">
        <w:rPr>
          <w:rFonts w:ascii="Arial" w:hAnsi="Arial" w:cs="Arial"/>
          <w:bCs/>
          <w:color w:val="000000" w:themeColor="text1"/>
        </w:rPr>
        <w:t xml:space="preserve"> p</w:t>
      </w:r>
      <w:r w:rsidR="00486235" w:rsidRPr="008E1B5D">
        <w:rPr>
          <w:rFonts w:ascii="Arial" w:hAnsi="Arial" w:cs="Arial"/>
          <w:bCs/>
          <w:color w:val="000000" w:themeColor="text1"/>
        </w:rPr>
        <w:t>a</w:t>
      </w:r>
      <w:r w:rsidRPr="008E1B5D">
        <w:rPr>
          <w:rFonts w:ascii="Arial" w:hAnsi="Arial" w:cs="Arial"/>
          <w:bCs/>
          <w:color w:val="000000" w:themeColor="text1"/>
        </w:rPr>
        <w:t>ttern</w:t>
      </w:r>
      <w:r w:rsidR="00A822FF">
        <w:rPr>
          <w:rFonts w:ascii="Arial" w:hAnsi="Arial" w:cs="Arial"/>
          <w:bCs/>
          <w:color w:val="000000" w:themeColor="text1"/>
        </w:rPr>
        <w:t>s.</w:t>
      </w:r>
      <w:r w:rsidR="006745A5" w:rsidRPr="008E1B5D">
        <w:rPr>
          <w:rFonts w:ascii="Arial" w:hAnsi="Arial" w:cs="Arial"/>
          <w:bCs/>
          <w:color w:val="000000" w:themeColor="text1"/>
        </w:rPr>
        <w:t xml:space="preserve"> </w:t>
      </w:r>
    </w:p>
    <w:p w14:paraId="6CEF0E82" w14:textId="648B53D2" w:rsidR="006745A5" w:rsidRPr="008E1B5D" w:rsidRDefault="006745A5" w:rsidP="00CA4C77">
      <w:pPr>
        <w:pStyle w:val="ListParagraph"/>
        <w:numPr>
          <w:ilvl w:val="0"/>
          <w:numId w:val="1"/>
        </w:numPr>
        <w:spacing w:after="0" w:line="276" w:lineRule="auto"/>
        <w:jc w:val="both"/>
        <w:rPr>
          <w:rFonts w:ascii="Arial" w:hAnsi="Arial" w:cs="Arial"/>
          <w:bCs/>
          <w:color w:val="000000" w:themeColor="text1"/>
        </w:rPr>
      </w:pPr>
      <w:r w:rsidRPr="008E1B5D">
        <w:rPr>
          <w:rFonts w:ascii="Arial" w:hAnsi="Arial" w:cs="Arial"/>
          <w:bCs/>
          <w:color w:val="000000" w:themeColor="text1"/>
        </w:rPr>
        <w:t>Mention any 2 assumptions of CAPM</w:t>
      </w:r>
      <w:r w:rsidR="00A822FF">
        <w:rPr>
          <w:rFonts w:ascii="Arial" w:hAnsi="Arial" w:cs="Arial"/>
          <w:bCs/>
          <w:color w:val="000000" w:themeColor="text1"/>
        </w:rPr>
        <w:t>.</w:t>
      </w:r>
    </w:p>
    <w:p w14:paraId="690B6A1E" w14:textId="05CDDBAC" w:rsidR="006745A5" w:rsidRPr="008E1B5D" w:rsidRDefault="00AC6094" w:rsidP="00CA4C77">
      <w:pPr>
        <w:pStyle w:val="ListParagraph"/>
        <w:numPr>
          <w:ilvl w:val="0"/>
          <w:numId w:val="1"/>
        </w:numPr>
        <w:spacing w:after="0" w:line="276" w:lineRule="auto"/>
        <w:jc w:val="both"/>
        <w:rPr>
          <w:rFonts w:ascii="Arial" w:hAnsi="Arial" w:cs="Arial"/>
          <w:bCs/>
          <w:color w:val="000000" w:themeColor="text1"/>
        </w:rPr>
      </w:pPr>
      <w:r w:rsidRPr="008E1B5D">
        <w:rPr>
          <w:rFonts w:ascii="Arial" w:hAnsi="Arial" w:cs="Arial"/>
          <w:bCs/>
          <w:color w:val="000000" w:themeColor="text1"/>
        </w:rPr>
        <w:t>What is</w:t>
      </w:r>
      <w:r w:rsidR="00BA73E4">
        <w:rPr>
          <w:rFonts w:ascii="Arial" w:hAnsi="Arial" w:cs="Arial"/>
          <w:bCs/>
          <w:color w:val="000000" w:themeColor="text1"/>
        </w:rPr>
        <w:t xml:space="preserve"> </w:t>
      </w:r>
      <w:r w:rsidRPr="008E1B5D">
        <w:rPr>
          <w:rFonts w:ascii="Arial" w:hAnsi="Arial" w:cs="Arial"/>
          <w:bCs/>
          <w:color w:val="000000" w:themeColor="text1"/>
        </w:rPr>
        <w:t>Capital Market line?</w:t>
      </w:r>
      <w:r w:rsidR="00662C53" w:rsidRPr="008E1B5D">
        <w:rPr>
          <w:rFonts w:ascii="Arial" w:hAnsi="Arial" w:cs="Arial"/>
          <w:bCs/>
          <w:color w:val="000000" w:themeColor="text1"/>
        </w:rPr>
        <w:t xml:space="preserve"> </w:t>
      </w:r>
    </w:p>
    <w:p w14:paraId="3127EE96" w14:textId="519B8458" w:rsidR="00662C53" w:rsidRPr="008E1B5D" w:rsidRDefault="00A822FF" w:rsidP="00CA4C77">
      <w:pPr>
        <w:pStyle w:val="ListParagraph"/>
        <w:numPr>
          <w:ilvl w:val="0"/>
          <w:numId w:val="1"/>
        </w:numPr>
        <w:spacing w:after="0" w:line="276" w:lineRule="auto"/>
        <w:jc w:val="both"/>
        <w:rPr>
          <w:rFonts w:ascii="Arial" w:hAnsi="Arial" w:cs="Arial"/>
          <w:bCs/>
          <w:color w:val="000000" w:themeColor="text1"/>
        </w:rPr>
      </w:pPr>
      <w:r>
        <w:rPr>
          <w:rFonts w:ascii="Arial" w:hAnsi="Arial" w:cs="Arial"/>
          <w:bCs/>
          <w:color w:val="000000" w:themeColor="text1"/>
        </w:rPr>
        <w:t>Mention any 2 types of systematic risk.</w:t>
      </w:r>
    </w:p>
    <w:p w14:paraId="7F8949F1" w14:textId="36F4A0E4" w:rsidR="00BB775B" w:rsidRPr="008E1B5D" w:rsidRDefault="00A822FF" w:rsidP="00CA4C77">
      <w:pPr>
        <w:pStyle w:val="ListParagraph"/>
        <w:numPr>
          <w:ilvl w:val="0"/>
          <w:numId w:val="1"/>
        </w:numPr>
        <w:spacing w:after="0" w:line="276" w:lineRule="auto"/>
        <w:jc w:val="both"/>
        <w:rPr>
          <w:rFonts w:ascii="Arial" w:hAnsi="Arial" w:cs="Arial"/>
          <w:bCs/>
          <w:color w:val="000000" w:themeColor="text1"/>
        </w:rPr>
      </w:pPr>
      <w:r>
        <w:rPr>
          <w:rFonts w:ascii="Arial" w:hAnsi="Arial" w:cs="Arial"/>
          <w:bCs/>
          <w:color w:val="000000" w:themeColor="text1"/>
        </w:rPr>
        <w:t xml:space="preserve">What is </w:t>
      </w:r>
      <w:proofErr w:type="gramStart"/>
      <w:r>
        <w:rPr>
          <w:rFonts w:ascii="Arial" w:hAnsi="Arial" w:cs="Arial"/>
          <w:bCs/>
          <w:color w:val="000000" w:themeColor="text1"/>
        </w:rPr>
        <w:t>an</w:t>
      </w:r>
      <w:proofErr w:type="gramEnd"/>
      <w:r>
        <w:rPr>
          <w:rFonts w:ascii="Arial" w:hAnsi="Arial" w:cs="Arial"/>
          <w:bCs/>
          <w:color w:val="000000" w:themeColor="text1"/>
        </w:rPr>
        <w:t xml:space="preserve"> Cyclical </w:t>
      </w:r>
      <w:r w:rsidR="00F66724">
        <w:rPr>
          <w:rFonts w:ascii="Arial" w:hAnsi="Arial" w:cs="Arial"/>
          <w:bCs/>
          <w:color w:val="000000" w:themeColor="text1"/>
        </w:rPr>
        <w:t>shares?</w:t>
      </w:r>
      <w:r w:rsidR="009B0D06">
        <w:rPr>
          <w:rFonts w:ascii="Arial" w:hAnsi="Arial" w:cs="Arial"/>
          <w:bCs/>
          <w:color w:val="000000" w:themeColor="text1"/>
        </w:rPr>
        <w:t xml:space="preserve"> Give an Example.</w:t>
      </w:r>
    </w:p>
    <w:p w14:paraId="07149E8A" w14:textId="25EB7C56" w:rsidR="00CA4C77" w:rsidRPr="008E1B5D" w:rsidRDefault="00CA4C77" w:rsidP="00CA4C77">
      <w:pPr>
        <w:pStyle w:val="ListParagraph"/>
        <w:numPr>
          <w:ilvl w:val="0"/>
          <w:numId w:val="1"/>
        </w:numPr>
        <w:spacing w:after="0" w:line="276" w:lineRule="auto"/>
        <w:jc w:val="both"/>
        <w:rPr>
          <w:rFonts w:ascii="Arial" w:hAnsi="Arial" w:cs="Arial"/>
          <w:bCs/>
          <w:color w:val="000000" w:themeColor="text1"/>
        </w:rPr>
      </w:pPr>
      <w:r w:rsidRPr="008E1B5D">
        <w:rPr>
          <w:rFonts w:ascii="Arial" w:hAnsi="Arial" w:cs="Arial"/>
          <w:bCs/>
          <w:color w:val="000000" w:themeColor="text1"/>
        </w:rPr>
        <w:t>What is portfolio revision?</w:t>
      </w:r>
      <w:r w:rsidR="00E966BA" w:rsidRPr="008E1B5D">
        <w:rPr>
          <w:rFonts w:ascii="Arial" w:hAnsi="Arial" w:cs="Arial"/>
          <w:bCs/>
          <w:color w:val="000000" w:themeColor="text1"/>
        </w:rPr>
        <w:t xml:space="preserve"> </w:t>
      </w:r>
    </w:p>
    <w:p w14:paraId="560DBD3E" w14:textId="2B856665" w:rsidR="00E966BA" w:rsidRPr="008E1B5D" w:rsidRDefault="00D3172E" w:rsidP="00CA4C77">
      <w:pPr>
        <w:pStyle w:val="ListParagraph"/>
        <w:numPr>
          <w:ilvl w:val="0"/>
          <w:numId w:val="1"/>
        </w:numPr>
        <w:spacing w:after="0" w:line="276" w:lineRule="auto"/>
        <w:jc w:val="both"/>
        <w:rPr>
          <w:rFonts w:ascii="Arial" w:hAnsi="Arial" w:cs="Arial"/>
          <w:bCs/>
          <w:color w:val="000000" w:themeColor="text1"/>
        </w:rPr>
      </w:pPr>
      <w:r w:rsidRPr="008E1B5D">
        <w:rPr>
          <w:rFonts w:ascii="Arial" w:hAnsi="Arial" w:cs="Arial"/>
          <w:bCs/>
          <w:color w:val="000000" w:themeColor="text1"/>
        </w:rPr>
        <w:t>Sate any 2 purpose of portfolio evaluation?</w:t>
      </w:r>
    </w:p>
    <w:p w14:paraId="37B5E897" w14:textId="666870F9" w:rsidR="00D3172E" w:rsidRPr="008E1B5D" w:rsidRDefault="00D3172E" w:rsidP="00CA4C77">
      <w:pPr>
        <w:pStyle w:val="ListParagraph"/>
        <w:numPr>
          <w:ilvl w:val="0"/>
          <w:numId w:val="1"/>
        </w:numPr>
        <w:spacing w:after="0" w:line="276" w:lineRule="auto"/>
        <w:jc w:val="both"/>
        <w:rPr>
          <w:rFonts w:ascii="Arial" w:hAnsi="Arial" w:cs="Arial"/>
          <w:bCs/>
          <w:color w:val="000000" w:themeColor="text1"/>
        </w:rPr>
      </w:pPr>
      <w:r w:rsidRPr="008E1B5D">
        <w:rPr>
          <w:rFonts w:ascii="Arial" w:hAnsi="Arial" w:cs="Arial"/>
          <w:bCs/>
          <w:color w:val="000000" w:themeColor="text1"/>
        </w:rPr>
        <w:t>What is meant by Portfolio Hedging?</w:t>
      </w:r>
    </w:p>
    <w:p w14:paraId="76C4F0ED" w14:textId="30BC67C6" w:rsidR="00D3172E" w:rsidRPr="008E1B5D" w:rsidRDefault="009B0D06" w:rsidP="00CA4C77">
      <w:pPr>
        <w:pStyle w:val="ListParagraph"/>
        <w:numPr>
          <w:ilvl w:val="0"/>
          <w:numId w:val="1"/>
        </w:numPr>
        <w:spacing w:after="0" w:line="276" w:lineRule="auto"/>
        <w:jc w:val="both"/>
        <w:rPr>
          <w:rFonts w:ascii="Arial" w:hAnsi="Arial" w:cs="Arial"/>
          <w:bCs/>
          <w:color w:val="000000" w:themeColor="text1"/>
        </w:rPr>
      </w:pPr>
      <w:r>
        <w:rPr>
          <w:rFonts w:ascii="Arial" w:hAnsi="Arial" w:cs="Arial"/>
          <w:bCs/>
          <w:color w:val="000000" w:themeColor="text1"/>
        </w:rPr>
        <w:t>State any 2 Formula plans.</w:t>
      </w:r>
    </w:p>
    <w:p w14:paraId="113E8C9D" w14:textId="45710643" w:rsidR="000F2609" w:rsidRPr="008E1B5D" w:rsidRDefault="00580C21" w:rsidP="00CA4C77">
      <w:pPr>
        <w:pStyle w:val="ListParagraph"/>
        <w:numPr>
          <w:ilvl w:val="0"/>
          <w:numId w:val="1"/>
        </w:numPr>
        <w:spacing w:after="0" w:line="276" w:lineRule="auto"/>
        <w:jc w:val="both"/>
        <w:rPr>
          <w:rFonts w:ascii="Arial" w:hAnsi="Arial" w:cs="Arial"/>
          <w:bCs/>
          <w:color w:val="000000" w:themeColor="text1"/>
        </w:rPr>
      </w:pPr>
      <w:r w:rsidRPr="008E1B5D">
        <w:rPr>
          <w:rFonts w:ascii="Arial" w:hAnsi="Arial" w:cs="Arial"/>
          <w:bCs/>
          <w:color w:val="000000" w:themeColor="text1"/>
        </w:rPr>
        <w:t>W</w:t>
      </w:r>
      <w:r w:rsidR="009B0D06">
        <w:rPr>
          <w:rFonts w:ascii="Arial" w:hAnsi="Arial" w:cs="Arial"/>
          <w:bCs/>
          <w:color w:val="000000" w:themeColor="text1"/>
        </w:rPr>
        <w:t>hat are Masala bonds?</w:t>
      </w:r>
    </w:p>
    <w:p w14:paraId="569DD411" w14:textId="14EEC67B" w:rsidR="007F00E7" w:rsidRPr="008E1B5D" w:rsidRDefault="00580C21" w:rsidP="00CA4C77">
      <w:pPr>
        <w:pStyle w:val="ListParagraph"/>
        <w:numPr>
          <w:ilvl w:val="0"/>
          <w:numId w:val="1"/>
        </w:numPr>
        <w:spacing w:after="0" w:line="276" w:lineRule="auto"/>
        <w:jc w:val="both"/>
        <w:rPr>
          <w:rFonts w:ascii="Arial" w:hAnsi="Arial" w:cs="Arial"/>
          <w:bCs/>
          <w:color w:val="000000" w:themeColor="text1"/>
        </w:rPr>
      </w:pPr>
      <w:r w:rsidRPr="008E1B5D">
        <w:rPr>
          <w:rFonts w:ascii="Arial" w:hAnsi="Arial" w:cs="Arial"/>
          <w:bCs/>
          <w:color w:val="000000" w:themeColor="text1"/>
        </w:rPr>
        <w:t>Give any 2 types of Mutual Fund.</w:t>
      </w:r>
    </w:p>
    <w:p w14:paraId="3D12C0DE" w14:textId="77777777" w:rsidR="00CA4C77" w:rsidRPr="008E1B5D" w:rsidRDefault="00CA4C77" w:rsidP="00CA4C77">
      <w:pPr>
        <w:pStyle w:val="ListParagraph"/>
        <w:jc w:val="center"/>
        <w:rPr>
          <w:rFonts w:ascii="Arial" w:hAnsi="Arial" w:cs="Arial"/>
          <w:b/>
          <w:color w:val="000000" w:themeColor="text1"/>
        </w:rPr>
      </w:pPr>
      <w:r w:rsidRPr="008E1B5D">
        <w:rPr>
          <w:rFonts w:ascii="Arial" w:hAnsi="Arial" w:cs="Arial"/>
          <w:b/>
          <w:color w:val="000000" w:themeColor="text1"/>
        </w:rPr>
        <w:t>Section B</w:t>
      </w:r>
    </w:p>
    <w:p w14:paraId="137DC8FC" w14:textId="77777777" w:rsidR="00CA4C77" w:rsidRPr="008E1B5D" w:rsidRDefault="00CA4C77" w:rsidP="00CA4C77">
      <w:pPr>
        <w:jc w:val="both"/>
        <w:rPr>
          <w:rFonts w:ascii="Arial" w:hAnsi="Arial" w:cs="Arial"/>
          <w:b/>
          <w:color w:val="000000" w:themeColor="text1"/>
        </w:rPr>
      </w:pPr>
      <w:r w:rsidRPr="008E1B5D">
        <w:rPr>
          <w:rFonts w:ascii="Arial" w:hAnsi="Arial" w:cs="Arial"/>
          <w:b/>
          <w:color w:val="000000" w:themeColor="text1"/>
        </w:rPr>
        <w:t>Answer any three of the following</w:t>
      </w:r>
      <w:r w:rsidRPr="008E1B5D">
        <w:rPr>
          <w:rFonts w:ascii="Arial" w:hAnsi="Arial" w:cs="Arial"/>
          <w:b/>
          <w:color w:val="000000" w:themeColor="text1"/>
        </w:rPr>
        <w:tab/>
      </w:r>
      <w:r w:rsidRPr="008E1B5D">
        <w:rPr>
          <w:rFonts w:ascii="Arial" w:hAnsi="Arial" w:cs="Arial"/>
          <w:b/>
          <w:color w:val="000000" w:themeColor="text1"/>
        </w:rPr>
        <w:tab/>
      </w:r>
      <w:r w:rsidRPr="008E1B5D">
        <w:rPr>
          <w:rFonts w:ascii="Arial" w:hAnsi="Arial" w:cs="Arial"/>
          <w:b/>
          <w:color w:val="000000" w:themeColor="text1"/>
        </w:rPr>
        <w:tab/>
        <w:t xml:space="preserve"> </w:t>
      </w:r>
      <w:r w:rsidRPr="008E1B5D">
        <w:rPr>
          <w:rFonts w:ascii="Arial" w:hAnsi="Arial" w:cs="Arial"/>
          <w:b/>
          <w:color w:val="000000" w:themeColor="text1"/>
        </w:rPr>
        <w:tab/>
      </w:r>
      <w:r w:rsidRPr="008E1B5D">
        <w:rPr>
          <w:rFonts w:ascii="Arial" w:hAnsi="Arial" w:cs="Arial"/>
          <w:b/>
          <w:color w:val="000000" w:themeColor="text1"/>
        </w:rPr>
        <w:tab/>
      </w:r>
      <w:r w:rsidRPr="008E1B5D">
        <w:rPr>
          <w:rFonts w:ascii="Arial" w:hAnsi="Arial" w:cs="Arial"/>
          <w:b/>
          <w:color w:val="000000" w:themeColor="text1"/>
        </w:rPr>
        <w:tab/>
        <w:t>(3*5 marks=15)</w:t>
      </w:r>
    </w:p>
    <w:p w14:paraId="5E59AEAD" w14:textId="77777777" w:rsidR="00FC12F8" w:rsidRPr="008E1B5D" w:rsidRDefault="00B906F5" w:rsidP="007B451C">
      <w:pPr>
        <w:pStyle w:val="ListParagraph"/>
        <w:numPr>
          <w:ilvl w:val="0"/>
          <w:numId w:val="1"/>
        </w:numPr>
        <w:jc w:val="both"/>
        <w:rPr>
          <w:rFonts w:ascii="Arial" w:hAnsi="Arial" w:cs="Arial"/>
          <w:bCs/>
          <w:color w:val="000000" w:themeColor="text1"/>
        </w:rPr>
      </w:pPr>
      <w:r w:rsidRPr="008E1B5D">
        <w:rPr>
          <w:rFonts w:ascii="Arial" w:hAnsi="Arial" w:cs="Arial"/>
          <w:bCs/>
          <w:color w:val="000000" w:themeColor="text1"/>
        </w:rPr>
        <w:t>Differentiate between Investment and Speculation.</w:t>
      </w:r>
    </w:p>
    <w:p w14:paraId="433E79AE" w14:textId="1AE82FF0" w:rsidR="00B906F5" w:rsidRPr="008E1B5D" w:rsidRDefault="00FC12F8" w:rsidP="007B451C">
      <w:pPr>
        <w:pStyle w:val="ListParagraph"/>
        <w:numPr>
          <w:ilvl w:val="0"/>
          <w:numId w:val="1"/>
        </w:numPr>
        <w:jc w:val="both"/>
        <w:rPr>
          <w:rFonts w:ascii="Arial" w:hAnsi="Arial" w:cs="Arial"/>
          <w:bCs/>
          <w:color w:val="000000" w:themeColor="text1"/>
        </w:rPr>
      </w:pPr>
      <w:r w:rsidRPr="008E1B5D">
        <w:rPr>
          <w:rFonts w:ascii="Arial" w:hAnsi="Arial" w:cs="Arial"/>
          <w:bCs/>
          <w:color w:val="000000" w:themeColor="text1"/>
        </w:rPr>
        <w:t>Discuss the forms of Market Efficiency</w:t>
      </w:r>
      <w:r w:rsidR="00ED406F">
        <w:rPr>
          <w:rFonts w:ascii="Arial" w:hAnsi="Arial" w:cs="Arial"/>
          <w:bCs/>
          <w:color w:val="000000" w:themeColor="text1"/>
        </w:rPr>
        <w:t xml:space="preserve"> and the role of fundamental and technical analysis in them.</w:t>
      </w:r>
      <w:r w:rsidR="00B906F5" w:rsidRPr="008E1B5D">
        <w:rPr>
          <w:rFonts w:ascii="Arial" w:hAnsi="Arial" w:cs="Arial"/>
          <w:bCs/>
          <w:color w:val="000000" w:themeColor="text1"/>
        </w:rPr>
        <w:t xml:space="preserve"> </w:t>
      </w:r>
      <w:r w:rsidR="00F2260D" w:rsidRPr="008E1B5D">
        <w:rPr>
          <w:rFonts w:ascii="Arial" w:hAnsi="Arial" w:cs="Arial"/>
          <w:bCs/>
          <w:color w:val="000000" w:themeColor="text1"/>
        </w:rPr>
        <w:t xml:space="preserve"> </w:t>
      </w:r>
    </w:p>
    <w:p w14:paraId="4E7FB87B" w14:textId="3585B12A" w:rsidR="00ED406F" w:rsidRDefault="00ED406F" w:rsidP="00EE6E4B">
      <w:pPr>
        <w:pStyle w:val="ListParagraph"/>
        <w:numPr>
          <w:ilvl w:val="0"/>
          <w:numId w:val="1"/>
        </w:numPr>
        <w:jc w:val="both"/>
        <w:rPr>
          <w:rFonts w:ascii="Arial" w:hAnsi="Arial" w:cs="Arial"/>
          <w:bCs/>
          <w:color w:val="000000" w:themeColor="text1"/>
        </w:rPr>
      </w:pPr>
      <w:r>
        <w:rPr>
          <w:rFonts w:ascii="Arial" w:hAnsi="Arial" w:cs="Arial"/>
          <w:bCs/>
          <w:color w:val="000000" w:themeColor="text1"/>
        </w:rPr>
        <w:t xml:space="preserve"> a. What is SML?</w:t>
      </w:r>
    </w:p>
    <w:p w14:paraId="4A4547DC" w14:textId="64EA70BF" w:rsidR="00EE6E4B" w:rsidRDefault="00ED406F" w:rsidP="00ED406F">
      <w:pPr>
        <w:pStyle w:val="ListParagraph"/>
        <w:jc w:val="both"/>
        <w:rPr>
          <w:rFonts w:ascii="Arial" w:hAnsi="Arial" w:cs="Arial"/>
          <w:bCs/>
          <w:color w:val="000000" w:themeColor="text1"/>
        </w:rPr>
      </w:pPr>
      <w:r>
        <w:rPr>
          <w:rFonts w:ascii="Arial" w:hAnsi="Arial" w:cs="Arial"/>
          <w:bCs/>
          <w:color w:val="000000" w:themeColor="text1"/>
        </w:rPr>
        <w:t xml:space="preserve">b. </w:t>
      </w:r>
      <w:r w:rsidR="00EE6E4B" w:rsidRPr="008E1B5D">
        <w:rPr>
          <w:rFonts w:ascii="Arial" w:hAnsi="Arial" w:cs="Arial"/>
          <w:bCs/>
          <w:color w:val="000000" w:themeColor="text1"/>
        </w:rPr>
        <w:t>Mr. Shetty is considering investing in X corporation. He expects X corp</w:t>
      </w:r>
      <w:r>
        <w:rPr>
          <w:rFonts w:ascii="Arial" w:hAnsi="Arial" w:cs="Arial"/>
          <w:bCs/>
          <w:color w:val="000000" w:themeColor="text1"/>
        </w:rPr>
        <w:t>oration</w:t>
      </w:r>
      <w:r w:rsidR="00EE6E4B" w:rsidRPr="008E1B5D">
        <w:rPr>
          <w:rFonts w:ascii="Arial" w:hAnsi="Arial" w:cs="Arial"/>
          <w:bCs/>
          <w:color w:val="000000" w:themeColor="text1"/>
        </w:rPr>
        <w:t xml:space="preserve"> to earn a </w:t>
      </w:r>
      <w:proofErr w:type="gramStart"/>
      <w:r w:rsidR="00EE6E4B" w:rsidRPr="008E1B5D">
        <w:rPr>
          <w:rFonts w:ascii="Arial" w:hAnsi="Arial" w:cs="Arial"/>
          <w:bCs/>
          <w:color w:val="000000" w:themeColor="text1"/>
        </w:rPr>
        <w:t xml:space="preserve">return </w:t>
      </w:r>
      <w:r>
        <w:rPr>
          <w:rFonts w:ascii="Arial" w:hAnsi="Arial" w:cs="Arial"/>
          <w:bCs/>
          <w:color w:val="000000" w:themeColor="text1"/>
        </w:rPr>
        <w:t xml:space="preserve"> of</w:t>
      </w:r>
      <w:proofErr w:type="gramEnd"/>
      <w:r>
        <w:rPr>
          <w:rFonts w:ascii="Arial" w:hAnsi="Arial" w:cs="Arial"/>
          <w:bCs/>
          <w:color w:val="000000" w:themeColor="text1"/>
        </w:rPr>
        <w:t xml:space="preserve"> </w:t>
      </w:r>
      <w:r w:rsidR="00EE6E4B" w:rsidRPr="008E1B5D">
        <w:rPr>
          <w:rFonts w:ascii="Arial" w:hAnsi="Arial" w:cs="Arial"/>
          <w:bCs/>
          <w:color w:val="000000" w:themeColor="text1"/>
        </w:rPr>
        <w:t xml:space="preserve">17% the next year. X’s beta is 1.3, Rf is 7%, and market return is 15%. Should Mr Shetty </w:t>
      </w:r>
      <w:r w:rsidR="00E80F33">
        <w:rPr>
          <w:rFonts w:ascii="Arial" w:hAnsi="Arial" w:cs="Arial"/>
          <w:bCs/>
          <w:color w:val="000000" w:themeColor="text1"/>
        </w:rPr>
        <w:t>buy</w:t>
      </w:r>
      <w:r w:rsidR="00BA73E4">
        <w:rPr>
          <w:rFonts w:ascii="Arial" w:hAnsi="Arial" w:cs="Arial"/>
          <w:bCs/>
          <w:color w:val="000000" w:themeColor="text1"/>
        </w:rPr>
        <w:t xml:space="preserve"> the security</w:t>
      </w:r>
      <w:r w:rsidR="00E80F33">
        <w:rPr>
          <w:rFonts w:ascii="Arial" w:hAnsi="Arial" w:cs="Arial"/>
          <w:bCs/>
          <w:color w:val="000000" w:themeColor="text1"/>
        </w:rPr>
        <w:t xml:space="preserve"> according to CAPM.</w:t>
      </w:r>
      <w:r w:rsidR="004B6F85" w:rsidRPr="008E1B5D">
        <w:rPr>
          <w:rFonts w:ascii="Arial" w:hAnsi="Arial" w:cs="Arial"/>
          <w:bCs/>
          <w:color w:val="000000" w:themeColor="text1"/>
        </w:rPr>
        <w:t xml:space="preserve"> </w:t>
      </w:r>
    </w:p>
    <w:p w14:paraId="692BF78A" w14:textId="77777777" w:rsidR="00210DF6" w:rsidRPr="008E1B5D" w:rsidRDefault="00210DF6" w:rsidP="00210DF6">
      <w:pPr>
        <w:pStyle w:val="ListParagraph"/>
        <w:jc w:val="both"/>
        <w:rPr>
          <w:rFonts w:ascii="Arial" w:hAnsi="Arial" w:cs="Arial"/>
          <w:bCs/>
          <w:color w:val="000000" w:themeColor="text1"/>
        </w:rPr>
      </w:pPr>
    </w:p>
    <w:p w14:paraId="17E893C2" w14:textId="2E213EB0" w:rsidR="004B6F85" w:rsidRPr="008E1B5D" w:rsidRDefault="004B6F85" w:rsidP="00EE6E4B">
      <w:pPr>
        <w:pStyle w:val="ListParagraph"/>
        <w:numPr>
          <w:ilvl w:val="0"/>
          <w:numId w:val="1"/>
        </w:numPr>
        <w:jc w:val="both"/>
        <w:rPr>
          <w:rFonts w:ascii="Arial" w:hAnsi="Arial" w:cs="Arial"/>
          <w:bCs/>
          <w:color w:val="000000" w:themeColor="text1"/>
        </w:rPr>
      </w:pPr>
      <w:r w:rsidRPr="008E1B5D">
        <w:rPr>
          <w:rFonts w:ascii="Arial" w:hAnsi="Arial" w:cs="Arial"/>
          <w:bCs/>
          <w:color w:val="000000" w:themeColor="text1"/>
        </w:rPr>
        <w:t xml:space="preserve"> </w:t>
      </w:r>
      <w:r w:rsidR="00D05AA0" w:rsidRPr="008E1B5D">
        <w:rPr>
          <w:rFonts w:ascii="Arial" w:hAnsi="Arial" w:cs="Arial"/>
          <w:bCs/>
          <w:color w:val="000000" w:themeColor="text1"/>
        </w:rPr>
        <w:t xml:space="preserve">The following information is provided regarding the performance of the Blue Chip fund, Leading sector fund and Contra fund for a period of six months ending December 2012. The risk free rate of </w:t>
      </w:r>
      <w:r w:rsidR="006A46A1">
        <w:rPr>
          <w:rFonts w:ascii="Arial" w:hAnsi="Arial" w:cs="Arial"/>
          <w:bCs/>
          <w:color w:val="000000" w:themeColor="text1"/>
        </w:rPr>
        <w:t>return</w:t>
      </w:r>
      <w:r w:rsidR="00D05AA0" w:rsidRPr="008E1B5D">
        <w:rPr>
          <w:rFonts w:ascii="Arial" w:hAnsi="Arial" w:cs="Arial"/>
          <w:bCs/>
          <w:color w:val="000000" w:themeColor="text1"/>
        </w:rPr>
        <w:t xml:space="preserve"> is assumed to be 9. Rank the funds with the help of Sharpe Index and Treynor Index and discuss it.</w:t>
      </w:r>
    </w:p>
    <w:tbl>
      <w:tblPr>
        <w:tblStyle w:val="TableGrid"/>
        <w:tblW w:w="0" w:type="auto"/>
        <w:tblInd w:w="720" w:type="dxa"/>
        <w:tblLook w:val="04A0" w:firstRow="1" w:lastRow="0" w:firstColumn="1" w:lastColumn="0" w:noHBand="0" w:noVBand="1"/>
      </w:tblPr>
      <w:tblGrid>
        <w:gridCol w:w="2102"/>
        <w:gridCol w:w="2074"/>
        <w:gridCol w:w="2060"/>
        <w:gridCol w:w="2060"/>
      </w:tblGrid>
      <w:tr w:rsidR="008E1B5D" w:rsidRPr="008E1B5D" w14:paraId="3965DE9E" w14:textId="77777777" w:rsidTr="0007568A">
        <w:tc>
          <w:tcPr>
            <w:tcW w:w="2254" w:type="dxa"/>
          </w:tcPr>
          <w:p w14:paraId="3449D96C" w14:textId="77777777" w:rsidR="00D05AA0" w:rsidRPr="008E1B5D" w:rsidRDefault="00D05AA0" w:rsidP="0007568A">
            <w:pPr>
              <w:pStyle w:val="ListParagraph"/>
              <w:ind w:left="0"/>
              <w:jc w:val="both"/>
              <w:rPr>
                <w:rFonts w:ascii="Arial" w:hAnsi="Arial" w:cs="Arial"/>
                <w:bCs/>
                <w:color w:val="000000" w:themeColor="text1"/>
              </w:rPr>
            </w:pPr>
          </w:p>
        </w:tc>
        <w:tc>
          <w:tcPr>
            <w:tcW w:w="2254" w:type="dxa"/>
          </w:tcPr>
          <w:p w14:paraId="1026D9E1" w14:textId="77777777" w:rsidR="00D05AA0" w:rsidRPr="008E1B5D" w:rsidRDefault="00D05AA0" w:rsidP="0007568A">
            <w:pPr>
              <w:pStyle w:val="ListParagraph"/>
              <w:ind w:left="0"/>
              <w:jc w:val="both"/>
              <w:rPr>
                <w:rFonts w:ascii="Arial" w:hAnsi="Arial" w:cs="Arial"/>
                <w:bCs/>
                <w:color w:val="000000" w:themeColor="text1"/>
              </w:rPr>
            </w:pPr>
            <w:r w:rsidRPr="008E1B5D">
              <w:rPr>
                <w:rFonts w:ascii="Arial" w:hAnsi="Arial" w:cs="Arial"/>
                <w:bCs/>
                <w:color w:val="000000" w:themeColor="text1"/>
              </w:rPr>
              <w:t>R</w:t>
            </w:r>
            <w:r w:rsidRPr="008E1B5D">
              <w:rPr>
                <w:rFonts w:ascii="Arial" w:hAnsi="Arial" w:cs="Arial"/>
                <w:bCs/>
                <w:color w:val="000000" w:themeColor="text1"/>
                <w:vertAlign w:val="subscript"/>
              </w:rPr>
              <w:t>P</w:t>
            </w:r>
          </w:p>
        </w:tc>
        <w:tc>
          <w:tcPr>
            <w:tcW w:w="2254" w:type="dxa"/>
          </w:tcPr>
          <w:p w14:paraId="3D8157D1" w14:textId="77777777" w:rsidR="00D05AA0" w:rsidRPr="008E1B5D" w:rsidRDefault="00D05AA0" w:rsidP="0007568A">
            <w:pPr>
              <w:pStyle w:val="ListParagraph"/>
              <w:ind w:left="0"/>
              <w:jc w:val="both"/>
              <w:rPr>
                <w:rFonts w:ascii="Arial" w:hAnsi="Arial" w:cs="Arial"/>
                <w:bCs/>
                <w:color w:val="000000" w:themeColor="text1"/>
              </w:rPr>
            </w:pPr>
            <w:proofErr w:type="spellStart"/>
            <w:r w:rsidRPr="008E1B5D">
              <w:rPr>
                <w:rFonts w:ascii="Arial" w:hAnsi="Arial" w:cs="Arial"/>
                <w:bCs/>
                <w:color w:val="000000" w:themeColor="text1"/>
              </w:rPr>
              <w:t>σ</w:t>
            </w:r>
            <w:r w:rsidRPr="008E1B5D">
              <w:rPr>
                <w:rFonts w:ascii="Arial" w:hAnsi="Arial" w:cs="Arial"/>
                <w:bCs/>
                <w:color w:val="000000" w:themeColor="text1"/>
                <w:vertAlign w:val="subscript"/>
              </w:rPr>
              <w:t>p</w:t>
            </w:r>
            <w:proofErr w:type="spellEnd"/>
          </w:p>
        </w:tc>
        <w:tc>
          <w:tcPr>
            <w:tcW w:w="2254" w:type="dxa"/>
          </w:tcPr>
          <w:p w14:paraId="2612C6EB" w14:textId="77777777" w:rsidR="00D05AA0" w:rsidRPr="008E1B5D" w:rsidRDefault="00D05AA0" w:rsidP="0007568A">
            <w:pPr>
              <w:pStyle w:val="ListParagraph"/>
              <w:ind w:left="0"/>
              <w:jc w:val="both"/>
              <w:rPr>
                <w:rFonts w:ascii="Arial" w:hAnsi="Arial" w:cs="Arial"/>
                <w:bCs/>
                <w:color w:val="000000" w:themeColor="text1"/>
              </w:rPr>
            </w:pPr>
            <w:r w:rsidRPr="008E1B5D">
              <w:rPr>
                <w:rFonts w:ascii="Arial" w:hAnsi="Arial" w:cs="Arial"/>
                <w:bCs/>
                <w:color w:val="000000" w:themeColor="text1"/>
              </w:rPr>
              <w:t>β</w:t>
            </w:r>
          </w:p>
        </w:tc>
      </w:tr>
      <w:tr w:rsidR="008E1B5D" w:rsidRPr="008E1B5D" w14:paraId="0F2531B3" w14:textId="77777777" w:rsidTr="0007568A">
        <w:tc>
          <w:tcPr>
            <w:tcW w:w="2254" w:type="dxa"/>
          </w:tcPr>
          <w:p w14:paraId="141A248C" w14:textId="77777777" w:rsidR="00D05AA0" w:rsidRPr="008E1B5D" w:rsidRDefault="00D05AA0" w:rsidP="0007568A">
            <w:pPr>
              <w:pStyle w:val="ListParagraph"/>
              <w:ind w:left="0"/>
              <w:jc w:val="both"/>
              <w:rPr>
                <w:rFonts w:ascii="Arial" w:hAnsi="Arial" w:cs="Arial"/>
                <w:bCs/>
                <w:color w:val="000000" w:themeColor="text1"/>
              </w:rPr>
            </w:pPr>
            <w:r w:rsidRPr="008E1B5D">
              <w:rPr>
                <w:rFonts w:ascii="Arial" w:hAnsi="Arial" w:cs="Arial"/>
                <w:bCs/>
                <w:color w:val="000000" w:themeColor="text1"/>
              </w:rPr>
              <w:t>Blue Chip</w:t>
            </w:r>
          </w:p>
        </w:tc>
        <w:tc>
          <w:tcPr>
            <w:tcW w:w="2254" w:type="dxa"/>
          </w:tcPr>
          <w:p w14:paraId="49F8DDD5" w14:textId="77777777" w:rsidR="00D05AA0" w:rsidRPr="008E1B5D" w:rsidRDefault="00D05AA0" w:rsidP="0007568A">
            <w:pPr>
              <w:pStyle w:val="ListParagraph"/>
              <w:ind w:left="0"/>
              <w:jc w:val="both"/>
              <w:rPr>
                <w:rFonts w:ascii="Arial" w:hAnsi="Arial" w:cs="Arial"/>
                <w:bCs/>
                <w:color w:val="000000" w:themeColor="text1"/>
              </w:rPr>
            </w:pPr>
            <w:r w:rsidRPr="008E1B5D">
              <w:rPr>
                <w:rFonts w:ascii="Arial" w:hAnsi="Arial" w:cs="Arial"/>
                <w:bCs/>
                <w:color w:val="000000" w:themeColor="text1"/>
              </w:rPr>
              <w:t>25.38</w:t>
            </w:r>
          </w:p>
        </w:tc>
        <w:tc>
          <w:tcPr>
            <w:tcW w:w="2254" w:type="dxa"/>
          </w:tcPr>
          <w:p w14:paraId="6B631F73" w14:textId="77777777" w:rsidR="00D05AA0" w:rsidRPr="008E1B5D" w:rsidRDefault="00D05AA0" w:rsidP="0007568A">
            <w:pPr>
              <w:pStyle w:val="ListParagraph"/>
              <w:ind w:left="0"/>
              <w:jc w:val="both"/>
              <w:rPr>
                <w:rFonts w:ascii="Arial" w:hAnsi="Arial" w:cs="Arial"/>
                <w:bCs/>
                <w:color w:val="000000" w:themeColor="text1"/>
              </w:rPr>
            </w:pPr>
            <w:r w:rsidRPr="008E1B5D">
              <w:rPr>
                <w:rFonts w:ascii="Arial" w:hAnsi="Arial" w:cs="Arial"/>
                <w:bCs/>
                <w:color w:val="000000" w:themeColor="text1"/>
              </w:rPr>
              <w:t>4</w:t>
            </w:r>
          </w:p>
        </w:tc>
        <w:tc>
          <w:tcPr>
            <w:tcW w:w="2254" w:type="dxa"/>
          </w:tcPr>
          <w:p w14:paraId="54BA6E45" w14:textId="77777777" w:rsidR="00D05AA0" w:rsidRPr="008E1B5D" w:rsidRDefault="00D05AA0" w:rsidP="0007568A">
            <w:pPr>
              <w:pStyle w:val="ListParagraph"/>
              <w:ind w:left="0"/>
              <w:jc w:val="both"/>
              <w:rPr>
                <w:rFonts w:ascii="Arial" w:hAnsi="Arial" w:cs="Arial"/>
                <w:bCs/>
                <w:color w:val="000000" w:themeColor="text1"/>
              </w:rPr>
            </w:pPr>
            <w:r w:rsidRPr="008E1B5D">
              <w:rPr>
                <w:rFonts w:ascii="Arial" w:hAnsi="Arial" w:cs="Arial"/>
                <w:bCs/>
                <w:color w:val="000000" w:themeColor="text1"/>
              </w:rPr>
              <w:t>0.23</w:t>
            </w:r>
          </w:p>
        </w:tc>
      </w:tr>
      <w:tr w:rsidR="008E1B5D" w:rsidRPr="008E1B5D" w14:paraId="3E88FC64" w14:textId="77777777" w:rsidTr="0007568A">
        <w:tc>
          <w:tcPr>
            <w:tcW w:w="2254" w:type="dxa"/>
          </w:tcPr>
          <w:p w14:paraId="20F05155" w14:textId="77777777" w:rsidR="00D05AA0" w:rsidRPr="008E1B5D" w:rsidRDefault="00D05AA0" w:rsidP="0007568A">
            <w:pPr>
              <w:pStyle w:val="ListParagraph"/>
              <w:ind w:left="0"/>
              <w:jc w:val="both"/>
              <w:rPr>
                <w:rFonts w:ascii="Arial" w:hAnsi="Arial" w:cs="Arial"/>
                <w:bCs/>
                <w:color w:val="000000" w:themeColor="text1"/>
              </w:rPr>
            </w:pPr>
            <w:r w:rsidRPr="008E1B5D">
              <w:rPr>
                <w:rFonts w:ascii="Arial" w:hAnsi="Arial" w:cs="Arial"/>
                <w:bCs/>
                <w:color w:val="000000" w:themeColor="text1"/>
              </w:rPr>
              <w:t>Leading sector</w:t>
            </w:r>
          </w:p>
        </w:tc>
        <w:tc>
          <w:tcPr>
            <w:tcW w:w="2254" w:type="dxa"/>
          </w:tcPr>
          <w:p w14:paraId="3E6CF149" w14:textId="77777777" w:rsidR="00D05AA0" w:rsidRPr="008E1B5D" w:rsidRDefault="00D05AA0" w:rsidP="0007568A">
            <w:pPr>
              <w:pStyle w:val="ListParagraph"/>
              <w:ind w:left="0"/>
              <w:jc w:val="both"/>
              <w:rPr>
                <w:rFonts w:ascii="Arial" w:hAnsi="Arial" w:cs="Arial"/>
                <w:bCs/>
                <w:color w:val="000000" w:themeColor="text1"/>
              </w:rPr>
            </w:pPr>
            <w:r w:rsidRPr="008E1B5D">
              <w:rPr>
                <w:rFonts w:ascii="Arial" w:hAnsi="Arial" w:cs="Arial"/>
                <w:bCs/>
                <w:color w:val="000000" w:themeColor="text1"/>
              </w:rPr>
              <w:t>25.11</w:t>
            </w:r>
          </w:p>
        </w:tc>
        <w:tc>
          <w:tcPr>
            <w:tcW w:w="2254" w:type="dxa"/>
          </w:tcPr>
          <w:p w14:paraId="74715B54" w14:textId="77777777" w:rsidR="00D05AA0" w:rsidRPr="008E1B5D" w:rsidRDefault="00D05AA0" w:rsidP="0007568A">
            <w:pPr>
              <w:pStyle w:val="ListParagraph"/>
              <w:ind w:left="0"/>
              <w:jc w:val="both"/>
              <w:rPr>
                <w:rFonts w:ascii="Arial" w:hAnsi="Arial" w:cs="Arial"/>
                <w:bCs/>
                <w:color w:val="000000" w:themeColor="text1"/>
              </w:rPr>
            </w:pPr>
            <w:r w:rsidRPr="008E1B5D">
              <w:rPr>
                <w:rFonts w:ascii="Arial" w:hAnsi="Arial" w:cs="Arial"/>
                <w:bCs/>
                <w:color w:val="000000" w:themeColor="text1"/>
              </w:rPr>
              <w:t>9.01</w:t>
            </w:r>
          </w:p>
        </w:tc>
        <w:tc>
          <w:tcPr>
            <w:tcW w:w="2254" w:type="dxa"/>
          </w:tcPr>
          <w:p w14:paraId="3BC98F3D" w14:textId="77777777" w:rsidR="00D05AA0" w:rsidRPr="008E1B5D" w:rsidRDefault="00D05AA0" w:rsidP="0007568A">
            <w:pPr>
              <w:pStyle w:val="ListParagraph"/>
              <w:ind w:left="0"/>
              <w:jc w:val="both"/>
              <w:rPr>
                <w:rFonts w:ascii="Arial" w:hAnsi="Arial" w:cs="Arial"/>
                <w:bCs/>
                <w:color w:val="000000" w:themeColor="text1"/>
              </w:rPr>
            </w:pPr>
            <w:r w:rsidRPr="008E1B5D">
              <w:rPr>
                <w:rFonts w:ascii="Arial" w:hAnsi="Arial" w:cs="Arial"/>
                <w:bCs/>
                <w:color w:val="000000" w:themeColor="text1"/>
              </w:rPr>
              <w:t>0.56</w:t>
            </w:r>
          </w:p>
        </w:tc>
      </w:tr>
      <w:tr w:rsidR="008E1B5D" w:rsidRPr="008E1B5D" w14:paraId="1DD6CBC9" w14:textId="77777777" w:rsidTr="0007568A">
        <w:tc>
          <w:tcPr>
            <w:tcW w:w="2254" w:type="dxa"/>
          </w:tcPr>
          <w:p w14:paraId="28474B04" w14:textId="77777777" w:rsidR="00D05AA0" w:rsidRPr="008E1B5D" w:rsidRDefault="00D05AA0" w:rsidP="0007568A">
            <w:pPr>
              <w:pStyle w:val="ListParagraph"/>
              <w:ind w:left="0"/>
              <w:jc w:val="both"/>
              <w:rPr>
                <w:rFonts w:ascii="Arial" w:hAnsi="Arial" w:cs="Arial"/>
                <w:bCs/>
                <w:color w:val="000000" w:themeColor="text1"/>
              </w:rPr>
            </w:pPr>
            <w:r w:rsidRPr="008E1B5D">
              <w:rPr>
                <w:rFonts w:ascii="Arial" w:hAnsi="Arial" w:cs="Arial"/>
                <w:bCs/>
                <w:color w:val="000000" w:themeColor="text1"/>
              </w:rPr>
              <w:lastRenderedPageBreak/>
              <w:t>Contra</w:t>
            </w:r>
          </w:p>
        </w:tc>
        <w:tc>
          <w:tcPr>
            <w:tcW w:w="2254" w:type="dxa"/>
          </w:tcPr>
          <w:p w14:paraId="5215A541" w14:textId="77777777" w:rsidR="00D05AA0" w:rsidRPr="008E1B5D" w:rsidRDefault="00D05AA0" w:rsidP="0007568A">
            <w:pPr>
              <w:pStyle w:val="ListParagraph"/>
              <w:ind w:left="0"/>
              <w:jc w:val="both"/>
              <w:rPr>
                <w:rFonts w:ascii="Arial" w:hAnsi="Arial" w:cs="Arial"/>
                <w:bCs/>
                <w:color w:val="000000" w:themeColor="text1"/>
              </w:rPr>
            </w:pPr>
            <w:r w:rsidRPr="008E1B5D">
              <w:rPr>
                <w:rFonts w:ascii="Arial" w:hAnsi="Arial" w:cs="Arial"/>
                <w:bCs/>
                <w:color w:val="000000" w:themeColor="text1"/>
              </w:rPr>
              <w:t>25.01</w:t>
            </w:r>
          </w:p>
        </w:tc>
        <w:tc>
          <w:tcPr>
            <w:tcW w:w="2254" w:type="dxa"/>
          </w:tcPr>
          <w:p w14:paraId="23718F6C" w14:textId="77777777" w:rsidR="00D05AA0" w:rsidRPr="008E1B5D" w:rsidRDefault="00D05AA0" w:rsidP="0007568A">
            <w:pPr>
              <w:pStyle w:val="ListParagraph"/>
              <w:ind w:left="0"/>
              <w:jc w:val="both"/>
              <w:rPr>
                <w:rFonts w:ascii="Arial" w:hAnsi="Arial" w:cs="Arial"/>
                <w:bCs/>
                <w:color w:val="000000" w:themeColor="text1"/>
              </w:rPr>
            </w:pPr>
            <w:r w:rsidRPr="008E1B5D">
              <w:rPr>
                <w:rFonts w:ascii="Arial" w:hAnsi="Arial" w:cs="Arial"/>
                <w:bCs/>
                <w:color w:val="000000" w:themeColor="text1"/>
              </w:rPr>
              <w:t>3.55</w:t>
            </w:r>
          </w:p>
        </w:tc>
        <w:tc>
          <w:tcPr>
            <w:tcW w:w="2254" w:type="dxa"/>
          </w:tcPr>
          <w:p w14:paraId="5697EFC9" w14:textId="77777777" w:rsidR="00D05AA0" w:rsidRPr="008E1B5D" w:rsidRDefault="00D05AA0" w:rsidP="0007568A">
            <w:pPr>
              <w:pStyle w:val="ListParagraph"/>
              <w:ind w:left="0"/>
              <w:jc w:val="both"/>
              <w:rPr>
                <w:rFonts w:ascii="Arial" w:hAnsi="Arial" w:cs="Arial"/>
                <w:bCs/>
                <w:color w:val="000000" w:themeColor="text1"/>
              </w:rPr>
            </w:pPr>
            <w:r w:rsidRPr="008E1B5D">
              <w:rPr>
                <w:rFonts w:ascii="Arial" w:hAnsi="Arial" w:cs="Arial"/>
                <w:bCs/>
                <w:color w:val="000000" w:themeColor="text1"/>
              </w:rPr>
              <w:t>0.59</w:t>
            </w:r>
          </w:p>
        </w:tc>
      </w:tr>
    </w:tbl>
    <w:p w14:paraId="08A81C14" w14:textId="0754598D" w:rsidR="00D05AA0" w:rsidRDefault="00D05AA0" w:rsidP="00D05AA0">
      <w:pPr>
        <w:pStyle w:val="ListParagraph"/>
        <w:jc w:val="both"/>
        <w:rPr>
          <w:rFonts w:ascii="Arial" w:hAnsi="Arial" w:cs="Arial"/>
          <w:bCs/>
          <w:color w:val="000000" w:themeColor="text1"/>
        </w:rPr>
      </w:pPr>
    </w:p>
    <w:p w14:paraId="49FC37C9" w14:textId="7E1E85A6" w:rsidR="00134B38" w:rsidRDefault="00134B38" w:rsidP="00D05AA0">
      <w:pPr>
        <w:pStyle w:val="ListParagraph"/>
        <w:jc w:val="both"/>
        <w:rPr>
          <w:rFonts w:ascii="Arial" w:hAnsi="Arial" w:cs="Arial"/>
          <w:bCs/>
          <w:color w:val="000000" w:themeColor="text1"/>
        </w:rPr>
      </w:pPr>
    </w:p>
    <w:p w14:paraId="11AFCAB7" w14:textId="3832561E" w:rsidR="00134B38" w:rsidRPr="008E1B5D" w:rsidRDefault="00134B38" w:rsidP="00D05AA0">
      <w:pPr>
        <w:pStyle w:val="ListParagraph"/>
        <w:jc w:val="both"/>
        <w:rPr>
          <w:rFonts w:ascii="Arial" w:hAnsi="Arial" w:cs="Arial"/>
          <w:bCs/>
          <w:color w:val="000000" w:themeColor="text1"/>
        </w:rPr>
      </w:pPr>
    </w:p>
    <w:p w14:paraId="581B6A58" w14:textId="63F41631" w:rsidR="00CA4C77" w:rsidRPr="0033036C" w:rsidRDefault="00A56174" w:rsidP="0033036C">
      <w:pPr>
        <w:pStyle w:val="ListParagraph"/>
        <w:numPr>
          <w:ilvl w:val="0"/>
          <w:numId w:val="1"/>
        </w:numPr>
        <w:rPr>
          <w:rFonts w:ascii="Arial" w:eastAsia="Times New Roman" w:hAnsi="Arial" w:cs="Arial"/>
          <w:color w:val="000000"/>
          <w:shd w:val="clear" w:color="auto" w:fill="FFFFFF"/>
        </w:rPr>
      </w:pPr>
      <w:r w:rsidRPr="00A56174">
        <w:rPr>
          <w:rFonts w:ascii="Arial" w:eastAsia="Times New Roman" w:hAnsi="Arial" w:cs="Arial"/>
          <w:color w:val="000000"/>
          <w:shd w:val="clear" w:color="auto" w:fill="FFFFFF"/>
        </w:rPr>
        <w:t xml:space="preserve">What is the relevance of alpha and beta in security </w:t>
      </w:r>
      <w:proofErr w:type="spellStart"/>
      <w:r w:rsidRPr="00A56174">
        <w:rPr>
          <w:rFonts w:ascii="Arial" w:eastAsia="Times New Roman" w:hAnsi="Arial" w:cs="Arial"/>
          <w:color w:val="000000"/>
          <w:shd w:val="clear" w:color="auto" w:fill="FFFFFF"/>
        </w:rPr>
        <w:t>returns</w:t>
      </w:r>
      <w:proofErr w:type="gramStart"/>
      <w:r w:rsidRPr="00A56174">
        <w:rPr>
          <w:rFonts w:ascii="Arial" w:eastAsia="Times New Roman" w:hAnsi="Arial" w:cs="Arial"/>
          <w:color w:val="000000"/>
          <w:shd w:val="clear" w:color="auto" w:fill="FFFFFF"/>
        </w:rPr>
        <w:t>?</w:t>
      </w:r>
      <w:proofErr w:type="gramEnd"/>
      <w:r w:rsidRPr="00A56174">
        <w:rPr>
          <w:rFonts w:ascii="Arial" w:eastAsia="Times New Roman" w:hAnsi="Arial" w:cs="Arial"/>
          <w:color w:val="000000"/>
          <w:shd w:val="clear" w:color="auto" w:fill="FFFFFF"/>
        </w:rPr>
        <w:t>If</w:t>
      </w:r>
      <w:proofErr w:type="spellEnd"/>
      <w:r w:rsidRPr="00A56174">
        <w:rPr>
          <w:rFonts w:ascii="Arial" w:eastAsia="Times New Roman" w:hAnsi="Arial" w:cs="Arial"/>
          <w:color w:val="000000"/>
          <w:shd w:val="clear" w:color="auto" w:fill="FFFFFF"/>
        </w:rPr>
        <w:t xml:space="preserve"> Covariance of the security with the market index is 7.282 and risk of the market (S.D)  is 2.32402,Return of the security is 2.093 and market return is 1.06,find alpha of the security.</w:t>
      </w:r>
      <w:bookmarkStart w:id="0" w:name="_GoBack"/>
      <w:bookmarkEnd w:id="0"/>
    </w:p>
    <w:p w14:paraId="2ECB8883" w14:textId="77777777" w:rsidR="00CA4C77" w:rsidRPr="008E1B5D" w:rsidRDefault="00CA4C77" w:rsidP="00CA4C77">
      <w:pPr>
        <w:pStyle w:val="ListParagraph"/>
        <w:jc w:val="center"/>
        <w:rPr>
          <w:rFonts w:ascii="Arial" w:hAnsi="Arial" w:cs="Arial"/>
          <w:b/>
          <w:color w:val="000000" w:themeColor="text1"/>
        </w:rPr>
      </w:pPr>
      <w:r w:rsidRPr="008E1B5D">
        <w:rPr>
          <w:rFonts w:ascii="Arial" w:hAnsi="Arial" w:cs="Arial"/>
          <w:b/>
          <w:color w:val="000000" w:themeColor="text1"/>
        </w:rPr>
        <w:t>Section C</w:t>
      </w:r>
    </w:p>
    <w:p w14:paraId="5140DB90" w14:textId="77777777" w:rsidR="00CA4C77" w:rsidRPr="008E1B5D" w:rsidRDefault="00CA4C77" w:rsidP="00CA4C77">
      <w:pPr>
        <w:jc w:val="both"/>
        <w:rPr>
          <w:rFonts w:ascii="Arial" w:hAnsi="Arial" w:cs="Arial"/>
          <w:b/>
          <w:color w:val="000000" w:themeColor="text1"/>
        </w:rPr>
      </w:pPr>
      <w:r w:rsidRPr="008E1B5D">
        <w:rPr>
          <w:rFonts w:ascii="Arial" w:hAnsi="Arial" w:cs="Arial"/>
          <w:b/>
          <w:color w:val="000000" w:themeColor="text1"/>
        </w:rPr>
        <w:t>Answer any two of the following</w:t>
      </w:r>
      <w:r w:rsidRPr="008E1B5D">
        <w:rPr>
          <w:rFonts w:ascii="Arial" w:hAnsi="Arial" w:cs="Arial"/>
          <w:b/>
          <w:color w:val="000000" w:themeColor="text1"/>
        </w:rPr>
        <w:tab/>
      </w:r>
      <w:r w:rsidRPr="008E1B5D">
        <w:rPr>
          <w:rFonts w:ascii="Arial" w:hAnsi="Arial" w:cs="Arial"/>
          <w:b/>
          <w:color w:val="000000" w:themeColor="text1"/>
        </w:rPr>
        <w:tab/>
      </w:r>
      <w:r w:rsidRPr="008E1B5D">
        <w:rPr>
          <w:rFonts w:ascii="Arial" w:hAnsi="Arial" w:cs="Arial"/>
          <w:b/>
          <w:color w:val="000000" w:themeColor="text1"/>
        </w:rPr>
        <w:tab/>
        <w:t xml:space="preserve"> </w:t>
      </w:r>
      <w:r w:rsidRPr="008E1B5D">
        <w:rPr>
          <w:rFonts w:ascii="Arial" w:hAnsi="Arial" w:cs="Arial"/>
          <w:b/>
          <w:color w:val="000000" w:themeColor="text1"/>
        </w:rPr>
        <w:tab/>
      </w:r>
      <w:r w:rsidRPr="008E1B5D">
        <w:rPr>
          <w:rFonts w:ascii="Arial" w:hAnsi="Arial" w:cs="Arial"/>
          <w:b/>
          <w:color w:val="000000" w:themeColor="text1"/>
        </w:rPr>
        <w:tab/>
      </w:r>
      <w:r w:rsidRPr="008E1B5D">
        <w:rPr>
          <w:rFonts w:ascii="Arial" w:hAnsi="Arial" w:cs="Arial"/>
          <w:b/>
          <w:color w:val="000000" w:themeColor="text1"/>
        </w:rPr>
        <w:tab/>
        <w:t>(2*10 marks=20)</w:t>
      </w:r>
    </w:p>
    <w:p w14:paraId="4033F236" w14:textId="37C8FC6B" w:rsidR="00CA4C77" w:rsidRPr="008E1B5D" w:rsidRDefault="00CA4C77" w:rsidP="00EE6E4B">
      <w:pPr>
        <w:pStyle w:val="ListParagraph"/>
        <w:numPr>
          <w:ilvl w:val="0"/>
          <w:numId w:val="1"/>
        </w:numPr>
        <w:jc w:val="both"/>
        <w:rPr>
          <w:rFonts w:ascii="Arial" w:hAnsi="Arial" w:cs="Arial"/>
          <w:bCs/>
          <w:color w:val="000000" w:themeColor="text1"/>
        </w:rPr>
      </w:pPr>
      <w:r w:rsidRPr="008E1B5D">
        <w:rPr>
          <w:rFonts w:ascii="Arial" w:hAnsi="Arial" w:cs="Arial"/>
          <w:b/>
          <w:color w:val="000000" w:themeColor="text1"/>
        </w:rPr>
        <w:t xml:space="preserve">  </w:t>
      </w:r>
      <w:r w:rsidRPr="008E1B5D">
        <w:rPr>
          <w:rFonts w:ascii="Arial" w:hAnsi="Arial" w:cs="Arial"/>
          <w:bCs/>
          <w:color w:val="000000" w:themeColor="text1"/>
        </w:rPr>
        <w:t>“The investment process involves a series of activities starting from the policy formulation”. Discuss.</w:t>
      </w:r>
      <w:r w:rsidR="00FD176C" w:rsidRPr="008E1B5D">
        <w:rPr>
          <w:rFonts w:ascii="Arial" w:hAnsi="Arial" w:cs="Arial"/>
          <w:bCs/>
          <w:color w:val="000000" w:themeColor="text1"/>
        </w:rPr>
        <w:t xml:space="preserve"> </w:t>
      </w:r>
    </w:p>
    <w:p w14:paraId="4645B356" w14:textId="4D56BF50" w:rsidR="00F2260D" w:rsidRPr="008E1B5D" w:rsidRDefault="007B109B" w:rsidP="00EE6E4B">
      <w:pPr>
        <w:pStyle w:val="ListParagraph"/>
        <w:numPr>
          <w:ilvl w:val="0"/>
          <w:numId w:val="1"/>
        </w:numPr>
        <w:jc w:val="both"/>
        <w:rPr>
          <w:rFonts w:ascii="Arial" w:hAnsi="Arial" w:cs="Arial"/>
          <w:bCs/>
          <w:color w:val="000000" w:themeColor="text1"/>
        </w:rPr>
      </w:pPr>
      <w:r>
        <w:rPr>
          <w:rFonts w:ascii="Arial" w:hAnsi="Arial" w:cs="Arial"/>
          <w:bCs/>
          <w:color w:val="000000" w:themeColor="text1"/>
        </w:rPr>
        <w:t>Briefly e</w:t>
      </w:r>
      <w:r w:rsidR="00FD176C" w:rsidRPr="008E1B5D">
        <w:rPr>
          <w:rFonts w:ascii="Arial" w:hAnsi="Arial" w:cs="Arial"/>
          <w:bCs/>
          <w:color w:val="000000" w:themeColor="text1"/>
        </w:rPr>
        <w:t xml:space="preserve">xplain the factors considered in EIC framework. </w:t>
      </w:r>
      <w:r w:rsidR="00F2260D" w:rsidRPr="008E1B5D">
        <w:rPr>
          <w:rFonts w:ascii="Arial" w:hAnsi="Arial" w:cs="Arial"/>
          <w:bCs/>
          <w:color w:val="000000" w:themeColor="text1"/>
        </w:rPr>
        <w:t xml:space="preserve"> </w:t>
      </w:r>
    </w:p>
    <w:p w14:paraId="0E45D8AB" w14:textId="0AD8A7D7" w:rsidR="00CA4C77" w:rsidRPr="0033036C" w:rsidRDefault="00D944E1" w:rsidP="0033036C">
      <w:pPr>
        <w:pStyle w:val="ListParagraph"/>
        <w:numPr>
          <w:ilvl w:val="0"/>
          <w:numId w:val="1"/>
        </w:numPr>
        <w:rPr>
          <w:rFonts w:ascii="Arial" w:hAnsi="Arial" w:cs="Arial"/>
          <w:color w:val="000000" w:themeColor="text1"/>
        </w:rPr>
      </w:pPr>
      <w:r w:rsidRPr="00381E2B">
        <w:rPr>
          <w:rFonts w:ascii="Arial" w:hAnsi="Arial" w:cs="Arial"/>
          <w:bCs/>
          <w:color w:val="000000" w:themeColor="text1"/>
        </w:rPr>
        <w:t xml:space="preserve">The </w:t>
      </w:r>
      <w:r w:rsidR="00E174B1">
        <w:rPr>
          <w:rFonts w:ascii="Arial" w:hAnsi="Arial" w:cs="Arial"/>
          <w:bCs/>
          <w:color w:val="000000" w:themeColor="text1"/>
        </w:rPr>
        <w:t xml:space="preserve">returns of </w:t>
      </w:r>
      <w:r w:rsidRPr="00381E2B">
        <w:rPr>
          <w:rFonts w:ascii="Arial" w:hAnsi="Arial" w:cs="Arial"/>
          <w:bCs/>
          <w:color w:val="000000" w:themeColor="text1"/>
        </w:rPr>
        <w:t xml:space="preserve"> </w:t>
      </w:r>
      <w:r w:rsidR="00CD048B">
        <w:rPr>
          <w:rFonts w:ascii="Arial" w:hAnsi="Arial" w:cs="Arial"/>
          <w:bCs/>
          <w:color w:val="000000" w:themeColor="text1"/>
        </w:rPr>
        <w:t>ABC</w:t>
      </w:r>
      <w:r w:rsidRPr="00381E2B">
        <w:rPr>
          <w:rFonts w:ascii="Arial" w:hAnsi="Arial" w:cs="Arial"/>
          <w:bCs/>
          <w:color w:val="000000" w:themeColor="text1"/>
        </w:rPr>
        <w:t xml:space="preserve"> stock and the</w:t>
      </w:r>
      <w:r w:rsidR="00E174B1">
        <w:rPr>
          <w:rFonts w:ascii="Arial" w:hAnsi="Arial" w:cs="Arial"/>
          <w:bCs/>
          <w:color w:val="000000" w:themeColor="text1"/>
        </w:rPr>
        <w:t xml:space="preserve"> Market</w:t>
      </w:r>
      <w:r w:rsidRPr="00381E2B">
        <w:rPr>
          <w:rFonts w:ascii="Arial" w:hAnsi="Arial" w:cs="Arial"/>
          <w:bCs/>
          <w:color w:val="000000" w:themeColor="text1"/>
        </w:rPr>
        <w:t xml:space="preserve"> index for  </w:t>
      </w:r>
      <w:r w:rsidR="00CD048B">
        <w:rPr>
          <w:rFonts w:ascii="Arial" w:hAnsi="Arial" w:cs="Arial"/>
          <w:bCs/>
          <w:color w:val="000000" w:themeColor="text1"/>
        </w:rPr>
        <w:t>March</w:t>
      </w:r>
      <w:r w:rsidRPr="00381E2B">
        <w:rPr>
          <w:rFonts w:ascii="Arial" w:hAnsi="Arial" w:cs="Arial"/>
          <w:bCs/>
          <w:color w:val="000000" w:themeColor="text1"/>
        </w:rPr>
        <w:t xml:space="preserve"> 20</w:t>
      </w:r>
      <w:r w:rsidR="00CD048B">
        <w:rPr>
          <w:rFonts w:ascii="Arial" w:hAnsi="Arial" w:cs="Arial"/>
          <w:bCs/>
          <w:color w:val="000000" w:themeColor="text1"/>
        </w:rPr>
        <w:t>18</w:t>
      </w:r>
      <w:r w:rsidRPr="00381E2B">
        <w:rPr>
          <w:rFonts w:ascii="Arial" w:hAnsi="Arial" w:cs="Arial"/>
          <w:bCs/>
          <w:color w:val="000000" w:themeColor="text1"/>
        </w:rPr>
        <w:t xml:space="preserve"> </w:t>
      </w:r>
      <w:r w:rsidR="00E174B1">
        <w:rPr>
          <w:rFonts w:ascii="Arial" w:hAnsi="Arial" w:cs="Arial"/>
          <w:bCs/>
          <w:color w:val="000000" w:themeColor="text1"/>
        </w:rPr>
        <w:t>are</w:t>
      </w:r>
      <w:r w:rsidRPr="00381E2B">
        <w:rPr>
          <w:rFonts w:ascii="Arial" w:hAnsi="Arial" w:cs="Arial"/>
          <w:bCs/>
          <w:color w:val="000000" w:themeColor="text1"/>
        </w:rPr>
        <w:t xml:space="preserve"> given below:</w:t>
      </w:r>
    </w:p>
    <w:tbl>
      <w:tblPr>
        <w:tblStyle w:val="TableGrid"/>
        <w:tblpPr w:leftFromText="180" w:rightFromText="180" w:vertAnchor="text" w:horzAnchor="page" w:tblpX="2725" w:tblpY="217"/>
        <w:tblOverlap w:val="never"/>
        <w:tblW w:w="0" w:type="auto"/>
        <w:tblLook w:val="04A0" w:firstRow="1" w:lastRow="0" w:firstColumn="1" w:lastColumn="0" w:noHBand="0" w:noVBand="1"/>
      </w:tblPr>
      <w:tblGrid>
        <w:gridCol w:w="1980"/>
        <w:gridCol w:w="1701"/>
        <w:gridCol w:w="1984"/>
      </w:tblGrid>
      <w:tr w:rsidR="008E1B5D" w:rsidRPr="008E1B5D" w14:paraId="02E9D379" w14:textId="77777777" w:rsidTr="00A76292">
        <w:tc>
          <w:tcPr>
            <w:tcW w:w="1980" w:type="dxa"/>
          </w:tcPr>
          <w:p w14:paraId="2895CDC6" w14:textId="77777777" w:rsidR="00CA4C77" w:rsidRPr="008E1B5D" w:rsidRDefault="00CA4C77" w:rsidP="00A76292">
            <w:pPr>
              <w:jc w:val="center"/>
              <w:rPr>
                <w:rFonts w:ascii="Arial" w:hAnsi="Arial" w:cs="Arial"/>
                <w:color w:val="000000" w:themeColor="text1"/>
              </w:rPr>
            </w:pPr>
            <w:r w:rsidRPr="008E1B5D">
              <w:rPr>
                <w:rFonts w:ascii="Arial" w:hAnsi="Arial" w:cs="Arial"/>
                <w:color w:val="000000" w:themeColor="text1"/>
              </w:rPr>
              <w:t>Date</w:t>
            </w:r>
          </w:p>
        </w:tc>
        <w:tc>
          <w:tcPr>
            <w:tcW w:w="1701" w:type="dxa"/>
          </w:tcPr>
          <w:p w14:paraId="1603DA82" w14:textId="1A0C9952" w:rsidR="00CA4C77" w:rsidRPr="008E1B5D" w:rsidRDefault="008D4858" w:rsidP="00A76292">
            <w:pPr>
              <w:jc w:val="center"/>
              <w:rPr>
                <w:rFonts w:ascii="Arial" w:hAnsi="Arial" w:cs="Arial"/>
                <w:color w:val="000000" w:themeColor="text1"/>
              </w:rPr>
            </w:pPr>
            <w:r>
              <w:rPr>
                <w:rFonts w:ascii="Arial" w:hAnsi="Arial" w:cs="Arial"/>
                <w:color w:val="000000" w:themeColor="text1"/>
              </w:rPr>
              <w:t xml:space="preserve">Market </w:t>
            </w:r>
            <w:r w:rsidR="00CA4C77" w:rsidRPr="008E1B5D">
              <w:rPr>
                <w:rFonts w:ascii="Arial" w:hAnsi="Arial" w:cs="Arial"/>
                <w:color w:val="000000" w:themeColor="text1"/>
              </w:rPr>
              <w:t>Index (X)</w:t>
            </w:r>
          </w:p>
        </w:tc>
        <w:tc>
          <w:tcPr>
            <w:tcW w:w="1984" w:type="dxa"/>
          </w:tcPr>
          <w:p w14:paraId="2CE25BD5" w14:textId="1DDAAA94" w:rsidR="00CA4C77" w:rsidRPr="008E1B5D" w:rsidRDefault="00385E90" w:rsidP="00A76292">
            <w:pPr>
              <w:jc w:val="center"/>
              <w:rPr>
                <w:rFonts w:ascii="Arial" w:hAnsi="Arial" w:cs="Arial"/>
                <w:color w:val="000000" w:themeColor="text1"/>
              </w:rPr>
            </w:pPr>
            <w:r>
              <w:rPr>
                <w:rFonts w:ascii="Arial" w:hAnsi="Arial" w:cs="Arial"/>
                <w:color w:val="000000" w:themeColor="text1"/>
              </w:rPr>
              <w:t>ABC</w:t>
            </w:r>
            <w:r w:rsidR="00CA4C77" w:rsidRPr="008E1B5D">
              <w:rPr>
                <w:rFonts w:ascii="Arial" w:hAnsi="Arial" w:cs="Arial"/>
                <w:color w:val="000000" w:themeColor="text1"/>
              </w:rPr>
              <w:t xml:space="preserve"> </w:t>
            </w:r>
            <w:r w:rsidR="005649B3">
              <w:rPr>
                <w:rFonts w:ascii="Arial" w:hAnsi="Arial" w:cs="Arial"/>
                <w:color w:val="000000" w:themeColor="text1"/>
              </w:rPr>
              <w:t>Stock</w:t>
            </w:r>
            <w:r w:rsidR="00CA4C77" w:rsidRPr="008E1B5D">
              <w:rPr>
                <w:rFonts w:ascii="Arial" w:hAnsi="Arial" w:cs="Arial"/>
                <w:color w:val="000000" w:themeColor="text1"/>
              </w:rPr>
              <w:t xml:space="preserve"> (Y)</w:t>
            </w:r>
          </w:p>
        </w:tc>
      </w:tr>
      <w:tr w:rsidR="00820026" w:rsidRPr="008E1B5D" w14:paraId="39C72706" w14:textId="77777777" w:rsidTr="00A76292">
        <w:tc>
          <w:tcPr>
            <w:tcW w:w="1980" w:type="dxa"/>
          </w:tcPr>
          <w:p w14:paraId="5F627B4F" w14:textId="09E9A1CB" w:rsidR="00820026" w:rsidRPr="008E1B5D" w:rsidRDefault="00820026" w:rsidP="00820026">
            <w:pPr>
              <w:rPr>
                <w:rFonts w:ascii="Arial" w:hAnsi="Arial" w:cs="Arial"/>
                <w:color w:val="000000" w:themeColor="text1"/>
              </w:rPr>
            </w:pPr>
            <w:r>
              <w:rPr>
                <w:rFonts w:ascii="Arial" w:hAnsi="Arial" w:cs="Arial"/>
                <w:color w:val="000000" w:themeColor="text1"/>
              </w:rPr>
              <w:t>March</w:t>
            </w:r>
            <w:r w:rsidRPr="008E1B5D">
              <w:rPr>
                <w:rFonts w:ascii="Arial" w:hAnsi="Arial" w:cs="Arial"/>
                <w:color w:val="000000" w:themeColor="text1"/>
              </w:rPr>
              <w:t xml:space="preserve">       5</w:t>
            </w:r>
            <w:r w:rsidRPr="008E1B5D">
              <w:rPr>
                <w:rFonts w:ascii="Arial" w:hAnsi="Arial" w:cs="Arial"/>
                <w:color w:val="000000" w:themeColor="text1"/>
                <w:vertAlign w:val="superscript"/>
              </w:rPr>
              <w:t>th</w:t>
            </w:r>
          </w:p>
        </w:tc>
        <w:tc>
          <w:tcPr>
            <w:tcW w:w="1701" w:type="dxa"/>
          </w:tcPr>
          <w:p w14:paraId="602161F0" w14:textId="2A47BB3F"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0.3</w:t>
            </w:r>
          </w:p>
        </w:tc>
        <w:tc>
          <w:tcPr>
            <w:tcW w:w="1984" w:type="dxa"/>
          </w:tcPr>
          <w:p w14:paraId="7BB715AA" w14:textId="1CE73B01"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0.807</w:t>
            </w:r>
          </w:p>
        </w:tc>
      </w:tr>
      <w:tr w:rsidR="00820026" w:rsidRPr="008E1B5D" w14:paraId="7CA1BE03" w14:textId="77777777" w:rsidTr="00A76292">
        <w:tc>
          <w:tcPr>
            <w:tcW w:w="1980" w:type="dxa"/>
          </w:tcPr>
          <w:p w14:paraId="2830EC38" w14:textId="77777777" w:rsidR="00820026" w:rsidRPr="008E1B5D" w:rsidRDefault="00820026" w:rsidP="00820026">
            <w:pPr>
              <w:jc w:val="center"/>
              <w:rPr>
                <w:rFonts w:ascii="Arial" w:hAnsi="Arial" w:cs="Arial"/>
                <w:color w:val="000000" w:themeColor="text1"/>
              </w:rPr>
            </w:pPr>
            <w:r w:rsidRPr="008E1B5D">
              <w:rPr>
                <w:rFonts w:ascii="Arial" w:hAnsi="Arial" w:cs="Arial"/>
                <w:color w:val="000000" w:themeColor="text1"/>
              </w:rPr>
              <w:t>6</w:t>
            </w:r>
            <w:r w:rsidRPr="008E1B5D">
              <w:rPr>
                <w:rFonts w:ascii="Arial" w:hAnsi="Arial" w:cs="Arial"/>
                <w:color w:val="000000" w:themeColor="text1"/>
                <w:vertAlign w:val="superscript"/>
              </w:rPr>
              <w:t>th</w:t>
            </w:r>
          </w:p>
        </w:tc>
        <w:tc>
          <w:tcPr>
            <w:tcW w:w="1701" w:type="dxa"/>
          </w:tcPr>
          <w:p w14:paraId="77E2EE6A" w14:textId="6DCF440B"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0.001</w:t>
            </w:r>
          </w:p>
        </w:tc>
        <w:tc>
          <w:tcPr>
            <w:tcW w:w="1984" w:type="dxa"/>
          </w:tcPr>
          <w:p w14:paraId="57E1630D" w14:textId="43723A0E"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0.116</w:t>
            </w:r>
          </w:p>
        </w:tc>
      </w:tr>
      <w:tr w:rsidR="00820026" w:rsidRPr="008E1B5D" w14:paraId="4595A61B" w14:textId="77777777" w:rsidTr="00A76292">
        <w:tc>
          <w:tcPr>
            <w:tcW w:w="1980" w:type="dxa"/>
          </w:tcPr>
          <w:p w14:paraId="6403868D" w14:textId="77777777" w:rsidR="00820026" w:rsidRPr="008E1B5D" w:rsidRDefault="00820026" w:rsidP="00820026">
            <w:pPr>
              <w:jc w:val="center"/>
              <w:rPr>
                <w:rFonts w:ascii="Arial" w:hAnsi="Arial" w:cs="Arial"/>
                <w:color w:val="000000" w:themeColor="text1"/>
              </w:rPr>
            </w:pPr>
            <w:r w:rsidRPr="008E1B5D">
              <w:rPr>
                <w:rFonts w:ascii="Arial" w:hAnsi="Arial" w:cs="Arial"/>
                <w:color w:val="000000" w:themeColor="text1"/>
              </w:rPr>
              <w:t>7</w:t>
            </w:r>
            <w:r w:rsidRPr="008E1B5D">
              <w:rPr>
                <w:rFonts w:ascii="Arial" w:hAnsi="Arial" w:cs="Arial"/>
                <w:color w:val="000000" w:themeColor="text1"/>
                <w:vertAlign w:val="superscript"/>
              </w:rPr>
              <w:t>th</w:t>
            </w:r>
          </w:p>
        </w:tc>
        <w:tc>
          <w:tcPr>
            <w:tcW w:w="1701" w:type="dxa"/>
          </w:tcPr>
          <w:p w14:paraId="764DCD06" w14:textId="1029FFD5"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-1.55</w:t>
            </w:r>
          </w:p>
        </w:tc>
        <w:tc>
          <w:tcPr>
            <w:tcW w:w="1984" w:type="dxa"/>
          </w:tcPr>
          <w:p w14:paraId="21BF5E69" w14:textId="36485291"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-1.465</w:t>
            </w:r>
          </w:p>
        </w:tc>
      </w:tr>
      <w:tr w:rsidR="00820026" w:rsidRPr="008E1B5D" w14:paraId="3C3F83B0" w14:textId="77777777" w:rsidTr="00A76292">
        <w:tc>
          <w:tcPr>
            <w:tcW w:w="1980" w:type="dxa"/>
          </w:tcPr>
          <w:p w14:paraId="191229FC" w14:textId="77777777" w:rsidR="00820026" w:rsidRPr="008E1B5D" w:rsidRDefault="00820026" w:rsidP="00820026">
            <w:pPr>
              <w:jc w:val="center"/>
              <w:rPr>
                <w:rFonts w:ascii="Arial" w:hAnsi="Arial" w:cs="Arial"/>
                <w:color w:val="000000" w:themeColor="text1"/>
              </w:rPr>
            </w:pPr>
            <w:r w:rsidRPr="008E1B5D">
              <w:rPr>
                <w:rFonts w:ascii="Arial" w:hAnsi="Arial" w:cs="Arial"/>
                <w:color w:val="000000" w:themeColor="text1"/>
              </w:rPr>
              <w:t>8</w:t>
            </w:r>
            <w:r w:rsidRPr="008E1B5D">
              <w:rPr>
                <w:rFonts w:ascii="Arial" w:hAnsi="Arial" w:cs="Arial"/>
                <w:color w:val="000000" w:themeColor="text1"/>
                <w:vertAlign w:val="superscript"/>
              </w:rPr>
              <w:t>th</w:t>
            </w:r>
          </w:p>
        </w:tc>
        <w:tc>
          <w:tcPr>
            <w:tcW w:w="1701" w:type="dxa"/>
          </w:tcPr>
          <w:p w14:paraId="68E169A8" w14:textId="0F944365"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-1.09</w:t>
            </w:r>
          </w:p>
        </w:tc>
        <w:tc>
          <w:tcPr>
            <w:tcW w:w="1984" w:type="dxa"/>
          </w:tcPr>
          <w:p w14:paraId="2A9F4C51" w14:textId="45EA2E71"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-0.724</w:t>
            </w:r>
          </w:p>
        </w:tc>
      </w:tr>
      <w:tr w:rsidR="00820026" w:rsidRPr="008E1B5D" w14:paraId="1C7B60D1" w14:textId="77777777" w:rsidTr="00A76292">
        <w:tc>
          <w:tcPr>
            <w:tcW w:w="1980" w:type="dxa"/>
          </w:tcPr>
          <w:p w14:paraId="6BABBC9E" w14:textId="77777777" w:rsidR="00820026" w:rsidRPr="008E1B5D" w:rsidRDefault="00820026" w:rsidP="00820026">
            <w:pPr>
              <w:jc w:val="center"/>
              <w:rPr>
                <w:rFonts w:ascii="Arial" w:hAnsi="Arial" w:cs="Arial"/>
                <w:color w:val="000000" w:themeColor="text1"/>
              </w:rPr>
            </w:pPr>
            <w:r w:rsidRPr="008E1B5D">
              <w:rPr>
                <w:rFonts w:ascii="Arial" w:hAnsi="Arial" w:cs="Arial"/>
                <w:color w:val="000000" w:themeColor="text1"/>
              </w:rPr>
              <w:t>9</w:t>
            </w:r>
            <w:r w:rsidRPr="008E1B5D">
              <w:rPr>
                <w:rFonts w:ascii="Arial" w:hAnsi="Arial" w:cs="Arial"/>
                <w:color w:val="000000" w:themeColor="text1"/>
                <w:vertAlign w:val="superscript"/>
              </w:rPr>
              <w:t>th</w:t>
            </w:r>
          </w:p>
        </w:tc>
        <w:tc>
          <w:tcPr>
            <w:tcW w:w="1701" w:type="dxa"/>
          </w:tcPr>
          <w:p w14:paraId="366FF6C1" w14:textId="44047A18"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-0.16</w:t>
            </w:r>
          </w:p>
        </w:tc>
        <w:tc>
          <w:tcPr>
            <w:tcW w:w="1984" w:type="dxa"/>
          </w:tcPr>
          <w:p w14:paraId="005A1F9C" w14:textId="7ACCCAC6"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1.517</w:t>
            </w:r>
          </w:p>
        </w:tc>
      </w:tr>
      <w:tr w:rsidR="00820026" w:rsidRPr="008E1B5D" w14:paraId="14B2B055" w14:textId="77777777" w:rsidTr="00A76292">
        <w:tc>
          <w:tcPr>
            <w:tcW w:w="1980" w:type="dxa"/>
          </w:tcPr>
          <w:p w14:paraId="443DEDCC" w14:textId="77777777" w:rsidR="00820026" w:rsidRPr="008E1B5D" w:rsidRDefault="00820026" w:rsidP="00820026">
            <w:pPr>
              <w:jc w:val="center"/>
              <w:rPr>
                <w:rFonts w:ascii="Arial" w:hAnsi="Arial" w:cs="Arial"/>
                <w:color w:val="000000" w:themeColor="text1"/>
              </w:rPr>
            </w:pPr>
            <w:r w:rsidRPr="008E1B5D">
              <w:rPr>
                <w:rFonts w:ascii="Arial" w:hAnsi="Arial" w:cs="Arial"/>
                <w:color w:val="000000" w:themeColor="text1"/>
              </w:rPr>
              <w:t>12</w:t>
            </w:r>
            <w:r w:rsidRPr="008E1B5D">
              <w:rPr>
                <w:rFonts w:ascii="Arial" w:hAnsi="Arial" w:cs="Arial"/>
                <w:color w:val="000000" w:themeColor="text1"/>
                <w:vertAlign w:val="superscript"/>
              </w:rPr>
              <w:t>th</w:t>
            </w:r>
          </w:p>
        </w:tc>
        <w:tc>
          <w:tcPr>
            <w:tcW w:w="1701" w:type="dxa"/>
          </w:tcPr>
          <w:p w14:paraId="16D871FF" w14:textId="1D8C08E4"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2.086</w:t>
            </w:r>
          </w:p>
        </w:tc>
        <w:tc>
          <w:tcPr>
            <w:tcW w:w="1984" w:type="dxa"/>
          </w:tcPr>
          <w:p w14:paraId="0899F0AC" w14:textId="203DC927"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1.465</w:t>
            </w:r>
          </w:p>
        </w:tc>
      </w:tr>
      <w:tr w:rsidR="00820026" w:rsidRPr="008E1B5D" w14:paraId="65BA8CE5" w14:textId="77777777" w:rsidTr="00A76292">
        <w:tc>
          <w:tcPr>
            <w:tcW w:w="1980" w:type="dxa"/>
          </w:tcPr>
          <w:p w14:paraId="2623690C" w14:textId="77777777" w:rsidR="00820026" w:rsidRPr="008E1B5D" w:rsidRDefault="00820026" w:rsidP="00820026">
            <w:pPr>
              <w:jc w:val="center"/>
              <w:rPr>
                <w:rFonts w:ascii="Arial" w:hAnsi="Arial" w:cs="Arial"/>
                <w:color w:val="000000" w:themeColor="text1"/>
              </w:rPr>
            </w:pPr>
            <w:r w:rsidRPr="008E1B5D">
              <w:rPr>
                <w:rFonts w:ascii="Arial" w:hAnsi="Arial" w:cs="Arial"/>
                <w:color w:val="000000" w:themeColor="text1"/>
              </w:rPr>
              <w:t>13</w:t>
            </w:r>
            <w:r w:rsidRPr="008E1B5D">
              <w:rPr>
                <w:rFonts w:ascii="Arial" w:hAnsi="Arial" w:cs="Arial"/>
                <w:color w:val="000000" w:themeColor="text1"/>
                <w:vertAlign w:val="superscript"/>
              </w:rPr>
              <w:t>th</w:t>
            </w:r>
          </w:p>
        </w:tc>
        <w:tc>
          <w:tcPr>
            <w:tcW w:w="1701" w:type="dxa"/>
          </w:tcPr>
          <w:p w14:paraId="3781C5BB" w14:textId="7D5AAB17"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0.482</w:t>
            </w:r>
          </w:p>
        </w:tc>
        <w:tc>
          <w:tcPr>
            <w:tcW w:w="1984" w:type="dxa"/>
          </w:tcPr>
          <w:p w14:paraId="088B5EA5" w14:textId="1A628DF7"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-0.574</w:t>
            </w:r>
          </w:p>
        </w:tc>
      </w:tr>
      <w:tr w:rsidR="00820026" w:rsidRPr="008E1B5D" w14:paraId="292D84F4" w14:textId="77777777" w:rsidTr="00A76292">
        <w:tc>
          <w:tcPr>
            <w:tcW w:w="1980" w:type="dxa"/>
          </w:tcPr>
          <w:p w14:paraId="40BC2CCB" w14:textId="77777777" w:rsidR="00820026" w:rsidRPr="008E1B5D" w:rsidRDefault="00820026" w:rsidP="00820026">
            <w:pPr>
              <w:jc w:val="center"/>
              <w:rPr>
                <w:rFonts w:ascii="Arial" w:hAnsi="Arial" w:cs="Arial"/>
                <w:color w:val="000000" w:themeColor="text1"/>
              </w:rPr>
            </w:pPr>
            <w:r w:rsidRPr="008E1B5D">
              <w:rPr>
                <w:rFonts w:ascii="Arial" w:hAnsi="Arial" w:cs="Arial"/>
                <w:color w:val="000000" w:themeColor="text1"/>
              </w:rPr>
              <w:t>14</w:t>
            </w:r>
            <w:r w:rsidRPr="008E1B5D">
              <w:rPr>
                <w:rFonts w:ascii="Arial" w:hAnsi="Arial" w:cs="Arial"/>
                <w:color w:val="000000" w:themeColor="text1"/>
                <w:vertAlign w:val="superscript"/>
              </w:rPr>
              <w:t>th</w:t>
            </w:r>
          </w:p>
        </w:tc>
        <w:tc>
          <w:tcPr>
            <w:tcW w:w="1701" w:type="dxa"/>
          </w:tcPr>
          <w:p w14:paraId="0E0F4E67" w14:textId="51ECF2E7"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1.285</w:t>
            </w:r>
          </w:p>
        </w:tc>
        <w:tc>
          <w:tcPr>
            <w:tcW w:w="1984" w:type="dxa"/>
          </w:tcPr>
          <w:p w14:paraId="7C3F730C" w14:textId="0A2F6E46"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0.952</w:t>
            </w:r>
          </w:p>
        </w:tc>
      </w:tr>
      <w:tr w:rsidR="00820026" w:rsidRPr="008E1B5D" w14:paraId="4264AA4E" w14:textId="77777777" w:rsidTr="00A76292">
        <w:tc>
          <w:tcPr>
            <w:tcW w:w="1980" w:type="dxa"/>
          </w:tcPr>
          <w:p w14:paraId="52524634" w14:textId="77777777" w:rsidR="00820026" w:rsidRPr="008E1B5D" w:rsidRDefault="00820026" w:rsidP="00820026">
            <w:pPr>
              <w:jc w:val="center"/>
              <w:rPr>
                <w:rFonts w:ascii="Arial" w:hAnsi="Arial" w:cs="Arial"/>
                <w:color w:val="000000" w:themeColor="text1"/>
              </w:rPr>
            </w:pPr>
            <w:r w:rsidRPr="008E1B5D">
              <w:rPr>
                <w:rFonts w:ascii="Arial" w:hAnsi="Arial" w:cs="Arial"/>
                <w:color w:val="000000" w:themeColor="text1"/>
              </w:rPr>
              <w:t>15</w:t>
            </w:r>
            <w:r w:rsidRPr="008E1B5D">
              <w:rPr>
                <w:rFonts w:ascii="Arial" w:hAnsi="Arial" w:cs="Arial"/>
                <w:color w:val="000000" w:themeColor="text1"/>
                <w:vertAlign w:val="superscript"/>
              </w:rPr>
              <w:t>th</w:t>
            </w:r>
          </w:p>
        </w:tc>
        <w:tc>
          <w:tcPr>
            <w:tcW w:w="1701" w:type="dxa"/>
          </w:tcPr>
          <w:p w14:paraId="395C1042" w14:textId="58A62B8D"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0.593</w:t>
            </w:r>
          </w:p>
        </w:tc>
        <w:tc>
          <w:tcPr>
            <w:tcW w:w="1984" w:type="dxa"/>
          </w:tcPr>
          <w:p w14:paraId="1BE885E0" w14:textId="79E19BEF"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0.429</w:t>
            </w:r>
          </w:p>
        </w:tc>
      </w:tr>
      <w:tr w:rsidR="00820026" w:rsidRPr="008E1B5D" w14:paraId="76830768" w14:textId="77777777" w:rsidTr="00A76292">
        <w:tc>
          <w:tcPr>
            <w:tcW w:w="1980" w:type="dxa"/>
          </w:tcPr>
          <w:p w14:paraId="2AE65A90" w14:textId="77777777" w:rsidR="00820026" w:rsidRPr="008E1B5D" w:rsidRDefault="00820026" w:rsidP="00820026">
            <w:pPr>
              <w:jc w:val="center"/>
              <w:rPr>
                <w:rFonts w:ascii="Arial" w:hAnsi="Arial" w:cs="Arial"/>
                <w:color w:val="000000" w:themeColor="text1"/>
              </w:rPr>
            </w:pPr>
            <w:r w:rsidRPr="008E1B5D">
              <w:rPr>
                <w:rFonts w:ascii="Arial" w:hAnsi="Arial" w:cs="Arial"/>
                <w:color w:val="000000" w:themeColor="text1"/>
              </w:rPr>
              <w:t>16</w:t>
            </w:r>
            <w:r w:rsidRPr="008E1B5D">
              <w:rPr>
                <w:rFonts w:ascii="Arial" w:hAnsi="Arial" w:cs="Arial"/>
                <w:color w:val="000000" w:themeColor="text1"/>
                <w:vertAlign w:val="superscript"/>
              </w:rPr>
              <w:t>th</w:t>
            </w:r>
          </w:p>
        </w:tc>
        <w:tc>
          <w:tcPr>
            <w:tcW w:w="1701" w:type="dxa"/>
          </w:tcPr>
          <w:p w14:paraId="622D1330" w14:textId="5F280640"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-1.359</w:t>
            </w:r>
          </w:p>
        </w:tc>
        <w:tc>
          <w:tcPr>
            <w:tcW w:w="1984" w:type="dxa"/>
          </w:tcPr>
          <w:p w14:paraId="76460036" w14:textId="1D84AAC8" w:rsidR="00820026" w:rsidRPr="008E1B5D" w:rsidRDefault="00820026" w:rsidP="00820026">
            <w:pPr>
              <w:jc w:val="center"/>
              <w:rPr>
                <w:rFonts w:ascii="Arial" w:hAnsi="Arial" w:cs="Arial"/>
                <w:color w:val="000000" w:themeColor="text1"/>
              </w:rPr>
            </w:pPr>
            <w:r w:rsidRPr="00AC6958">
              <w:rPr>
                <w:rFonts w:ascii="Arial" w:hAnsi="Arial" w:cs="Arial"/>
                <w:bCs/>
                <w:color w:val="000000" w:themeColor="text1"/>
              </w:rPr>
              <w:t>-3.055</w:t>
            </w:r>
          </w:p>
        </w:tc>
      </w:tr>
    </w:tbl>
    <w:p w14:paraId="1BC02149" w14:textId="77777777" w:rsidR="00CA4C77" w:rsidRPr="008E1B5D" w:rsidRDefault="00CA4C77" w:rsidP="00CA4C77">
      <w:pPr>
        <w:ind w:left="2160"/>
        <w:rPr>
          <w:rFonts w:ascii="Arial" w:hAnsi="Arial" w:cs="Arial"/>
          <w:color w:val="000000" w:themeColor="text1"/>
        </w:rPr>
      </w:pPr>
      <w:r w:rsidRPr="008E1B5D">
        <w:rPr>
          <w:rFonts w:ascii="Arial" w:hAnsi="Arial" w:cs="Arial"/>
          <w:color w:val="000000" w:themeColor="text1"/>
        </w:rPr>
        <w:br w:type="textWrapping" w:clear="all"/>
      </w:r>
    </w:p>
    <w:p w14:paraId="34C9B4C7" w14:textId="77777777" w:rsidR="00CA4C77" w:rsidRPr="008E1B5D" w:rsidRDefault="00CA4C77" w:rsidP="00CA4C77">
      <w:pPr>
        <w:ind w:left="2160"/>
        <w:rPr>
          <w:rFonts w:ascii="Arial" w:hAnsi="Arial" w:cs="Arial"/>
          <w:color w:val="000000" w:themeColor="text1"/>
        </w:rPr>
      </w:pPr>
      <w:r w:rsidRPr="008E1B5D">
        <w:rPr>
          <w:rFonts w:ascii="Arial" w:hAnsi="Arial" w:cs="Arial"/>
          <w:color w:val="000000" w:themeColor="text1"/>
        </w:rPr>
        <w:t>Calculate the beta and alpha.</w:t>
      </w:r>
    </w:p>
    <w:p w14:paraId="70C44E1C" w14:textId="5CFB065C" w:rsidR="00CA4C77" w:rsidRPr="008E1B5D" w:rsidRDefault="00CA4C77" w:rsidP="00D3312C">
      <w:pPr>
        <w:pStyle w:val="ListParagraph"/>
        <w:jc w:val="center"/>
        <w:rPr>
          <w:rFonts w:ascii="Arial" w:hAnsi="Arial" w:cs="Arial"/>
          <w:b/>
          <w:color w:val="000000" w:themeColor="text1"/>
        </w:rPr>
      </w:pPr>
      <w:r w:rsidRPr="008E1B5D">
        <w:rPr>
          <w:rFonts w:ascii="Arial" w:hAnsi="Arial" w:cs="Arial"/>
          <w:b/>
          <w:color w:val="000000" w:themeColor="text1"/>
        </w:rPr>
        <w:t>Section D</w:t>
      </w:r>
    </w:p>
    <w:p w14:paraId="35F5714C" w14:textId="77777777" w:rsidR="00CA4C77" w:rsidRPr="008E1B5D" w:rsidRDefault="00CA4C77" w:rsidP="00CA4C77">
      <w:pPr>
        <w:jc w:val="both"/>
        <w:rPr>
          <w:rFonts w:ascii="Arial" w:hAnsi="Arial" w:cs="Arial"/>
          <w:b/>
          <w:color w:val="000000" w:themeColor="text1"/>
        </w:rPr>
      </w:pPr>
      <w:r w:rsidRPr="008E1B5D">
        <w:rPr>
          <w:rFonts w:ascii="Arial" w:hAnsi="Arial" w:cs="Arial"/>
          <w:b/>
          <w:color w:val="000000" w:themeColor="text1"/>
        </w:rPr>
        <w:t>Compulsory Question</w:t>
      </w:r>
      <w:r w:rsidRPr="008E1B5D">
        <w:rPr>
          <w:rFonts w:ascii="Arial" w:hAnsi="Arial" w:cs="Arial"/>
          <w:b/>
          <w:color w:val="000000" w:themeColor="text1"/>
        </w:rPr>
        <w:tab/>
      </w:r>
      <w:r w:rsidRPr="008E1B5D">
        <w:rPr>
          <w:rFonts w:ascii="Arial" w:hAnsi="Arial" w:cs="Arial"/>
          <w:b/>
          <w:color w:val="000000" w:themeColor="text1"/>
        </w:rPr>
        <w:tab/>
      </w:r>
      <w:r w:rsidRPr="008E1B5D">
        <w:rPr>
          <w:rFonts w:ascii="Arial" w:hAnsi="Arial" w:cs="Arial"/>
          <w:b/>
          <w:color w:val="000000" w:themeColor="text1"/>
        </w:rPr>
        <w:tab/>
        <w:t xml:space="preserve"> </w:t>
      </w:r>
      <w:r w:rsidRPr="008E1B5D">
        <w:rPr>
          <w:rFonts w:ascii="Arial" w:hAnsi="Arial" w:cs="Arial"/>
          <w:b/>
          <w:color w:val="000000" w:themeColor="text1"/>
        </w:rPr>
        <w:tab/>
      </w:r>
      <w:r w:rsidRPr="008E1B5D">
        <w:rPr>
          <w:rFonts w:ascii="Arial" w:hAnsi="Arial" w:cs="Arial"/>
          <w:b/>
          <w:color w:val="000000" w:themeColor="text1"/>
        </w:rPr>
        <w:tab/>
      </w:r>
      <w:r w:rsidRPr="008E1B5D">
        <w:rPr>
          <w:rFonts w:ascii="Arial" w:hAnsi="Arial" w:cs="Arial"/>
          <w:b/>
          <w:color w:val="000000" w:themeColor="text1"/>
        </w:rPr>
        <w:tab/>
      </w:r>
      <w:r w:rsidRPr="008E1B5D">
        <w:rPr>
          <w:rFonts w:ascii="Arial" w:hAnsi="Arial" w:cs="Arial"/>
          <w:b/>
          <w:color w:val="000000" w:themeColor="text1"/>
        </w:rPr>
        <w:tab/>
        <w:t>(1*15 marks=15)</w:t>
      </w:r>
    </w:p>
    <w:p w14:paraId="24084475" w14:textId="6FBBD2E2" w:rsidR="00CA4C77" w:rsidRPr="008E1B5D" w:rsidRDefault="00ED406F" w:rsidP="00EE6E4B">
      <w:pPr>
        <w:pStyle w:val="ListParagraph"/>
        <w:numPr>
          <w:ilvl w:val="0"/>
          <w:numId w:val="1"/>
        </w:numPr>
        <w:spacing w:before="120"/>
        <w:rPr>
          <w:rFonts w:ascii="Arial" w:hAnsi="Arial" w:cs="Arial"/>
          <w:color w:val="000000" w:themeColor="text1"/>
        </w:rPr>
      </w:pPr>
      <w:proofErr w:type="spellStart"/>
      <w:r>
        <w:rPr>
          <w:rFonts w:ascii="Arial" w:hAnsi="Arial" w:cs="Arial"/>
          <w:color w:val="000000" w:themeColor="text1"/>
        </w:rPr>
        <w:t>a.</w:t>
      </w:r>
      <w:r w:rsidR="001C3378">
        <w:rPr>
          <w:rFonts w:ascii="Arial" w:hAnsi="Arial" w:cs="Arial"/>
          <w:color w:val="000000" w:themeColor="text1"/>
        </w:rPr>
        <w:t>TCS</w:t>
      </w:r>
      <w:proofErr w:type="spellEnd"/>
      <w:r w:rsidR="00CA4C77" w:rsidRPr="008E1B5D">
        <w:rPr>
          <w:rFonts w:ascii="Arial" w:hAnsi="Arial" w:cs="Arial"/>
          <w:color w:val="000000" w:themeColor="text1"/>
        </w:rPr>
        <w:t xml:space="preserve"> and </w:t>
      </w:r>
      <w:r w:rsidR="001C3378">
        <w:rPr>
          <w:rFonts w:ascii="Arial" w:hAnsi="Arial" w:cs="Arial"/>
          <w:color w:val="000000" w:themeColor="text1"/>
        </w:rPr>
        <w:t>ITC</w:t>
      </w:r>
      <w:r w:rsidR="00CA4C77" w:rsidRPr="008E1B5D">
        <w:rPr>
          <w:rFonts w:ascii="Arial" w:hAnsi="Arial" w:cs="Arial"/>
          <w:color w:val="000000" w:themeColor="text1"/>
        </w:rPr>
        <w:t xml:space="preserve"> have yielded the following returns for the past </w:t>
      </w:r>
      <w:r w:rsidR="001C3378">
        <w:rPr>
          <w:rFonts w:ascii="Arial" w:hAnsi="Arial" w:cs="Arial"/>
          <w:color w:val="000000" w:themeColor="text1"/>
        </w:rPr>
        <w:t>4</w:t>
      </w:r>
      <w:r w:rsidR="00CA4C77" w:rsidRPr="008E1B5D">
        <w:rPr>
          <w:rFonts w:ascii="Arial" w:hAnsi="Arial" w:cs="Arial"/>
          <w:color w:val="000000" w:themeColor="text1"/>
        </w:rPr>
        <w:t xml:space="preserve"> years.</w:t>
      </w:r>
    </w:p>
    <w:tbl>
      <w:tblPr>
        <w:tblStyle w:val="TableGrid"/>
        <w:tblW w:w="2491" w:type="pct"/>
        <w:jc w:val="center"/>
        <w:tblLook w:val="04A0" w:firstRow="1" w:lastRow="0" w:firstColumn="1" w:lastColumn="0" w:noHBand="0" w:noVBand="1"/>
      </w:tblPr>
      <w:tblGrid>
        <w:gridCol w:w="1319"/>
        <w:gridCol w:w="1642"/>
        <w:gridCol w:w="1531"/>
      </w:tblGrid>
      <w:tr w:rsidR="008E1B5D" w:rsidRPr="008E1B5D" w14:paraId="3D7077B3" w14:textId="77777777" w:rsidTr="00A76292">
        <w:trPr>
          <w:trHeight w:val="262"/>
          <w:jc w:val="center"/>
        </w:trPr>
        <w:tc>
          <w:tcPr>
            <w:tcW w:w="1468" w:type="pct"/>
            <w:vMerge w:val="restart"/>
          </w:tcPr>
          <w:p w14:paraId="6C36F9CB" w14:textId="77777777" w:rsidR="00CA4C77" w:rsidRPr="008E1B5D" w:rsidRDefault="00CA4C77" w:rsidP="00A76292">
            <w:pPr>
              <w:pStyle w:val="NoSpacing"/>
              <w:spacing w:line="276" w:lineRule="auto"/>
              <w:rPr>
                <w:rFonts w:ascii="Arial" w:hAnsi="Arial" w:cs="Arial"/>
                <w:color w:val="000000" w:themeColor="text1"/>
              </w:rPr>
            </w:pPr>
            <w:r w:rsidRPr="008E1B5D">
              <w:rPr>
                <w:rFonts w:ascii="Arial" w:hAnsi="Arial" w:cs="Arial"/>
                <w:color w:val="000000" w:themeColor="text1"/>
              </w:rPr>
              <w:t>Years</w:t>
            </w:r>
          </w:p>
        </w:tc>
        <w:tc>
          <w:tcPr>
            <w:tcW w:w="3532" w:type="pct"/>
            <w:gridSpan w:val="2"/>
          </w:tcPr>
          <w:p w14:paraId="1419D0EB" w14:textId="77777777" w:rsidR="00CA4C77" w:rsidRPr="008E1B5D" w:rsidRDefault="00CA4C77" w:rsidP="00A76292">
            <w:pPr>
              <w:pStyle w:val="NoSpacing"/>
              <w:spacing w:line="276" w:lineRule="auto"/>
              <w:jc w:val="center"/>
              <w:rPr>
                <w:rFonts w:ascii="Arial" w:hAnsi="Arial" w:cs="Arial"/>
                <w:color w:val="000000" w:themeColor="text1"/>
              </w:rPr>
            </w:pPr>
            <w:r w:rsidRPr="008E1B5D">
              <w:rPr>
                <w:rFonts w:ascii="Arial" w:hAnsi="Arial" w:cs="Arial"/>
                <w:color w:val="000000" w:themeColor="text1"/>
              </w:rPr>
              <w:t>Return (%)</w:t>
            </w:r>
          </w:p>
        </w:tc>
      </w:tr>
      <w:tr w:rsidR="008E1B5D" w:rsidRPr="008E1B5D" w14:paraId="13D29383" w14:textId="77777777" w:rsidTr="00A76292">
        <w:trPr>
          <w:trHeight w:val="262"/>
          <w:jc w:val="center"/>
        </w:trPr>
        <w:tc>
          <w:tcPr>
            <w:tcW w:w="1468" w:type="pct"/>
            <w:vMerge/>
          </w:tcPr>
          <w:p w14:paraId="1EACEDF0" w14:textId="77777777" w:rsidR="00CA4C77" w:rsidRPr="008E1B5D" w:rsidRDefault="00CA4C77" w:rsidP="00A76292">
            <w:pPr>
              <w:pStyle w:val="NoSpacing"/>
              <w:spacing w:line="276" w:lineRule="auto"/>
              <w:rPr>
                <w:rFonts w:ascii="Arial" w:hAnsi="Arial" w:cs="Arial"/>
                <w:color w:val="000000" w:themeColor="text1"/>
              </w:rPr>
            </w:pPr>
          </w:p>
        </w:tc>
        <w:tc>
          <w:tcPr>
            <w:tcW w:w="1828" w:type="pct"/>
          </w:tcPr>
          <w:p w14:paraId="6B30D6D8" w14:textId="480898D2" w:rsidR="00CA4C77" w:rsidRPr="008E1B5D" w:rsidRDefault="00B4523F" w:rsidP="00A76292">
            <w:pPr>
              <w:pStyle w:val="NoSpacing"/>
              <w:spacing w:line="276" w:lineRule="auto"/>
              <w:jc w:val="center"/>
              <w:rPr>
                <w:rFonts w:ascii="Arial" w:hAnsi="Arial" w:cs="Arial"/>
                <w:color w:val="000000" w:themeColor="text1"/>
              </w:rPr>
            </w:pPr>
            <w:r>
              <w:rPr>
                <w:rFonts w:ascii="Arial" w:hAnsi="Arial" w:cs="Arial"/>
                <w:color w:val="000000" w:themeColor="text1"/>
              </w:rPr>
              <w:t>TCS</w:t>
            </w:r>
          </w:p>
        </w:tc>
        <w:tc>
          <w:tcPr>
            <w:tcW w:w="1704" w:type="pct"/>
          </w:tcPr>
          <w:p w14:paraId="4BAF0152" w14:textId="13F0109E" w:rsidR="00CA4C77" w:rsidRPr="008E1B5D" w:rsidRDefault="00B4523F" w:rsidP="00A76292">
            <w:pPr>
              <w:pStyle w:val="NoSpacing"/>
              <w:spacing w:line="276" w:lineRule="auto"/>
              <w:jc w:val="center"/>
              <w:rPr>
                <w:rFonts w:ascii="Arial" w:hAnsi="Arial" w:cs="Arial"/>
                <w:color w:val="000000" w:themeColor="text1"/>
              </w:rPr>
            </w:pPr>
            <w:r>
              <w:rPr>
                <w:rFonts w:ascii="Arial" w:hAnsi="Arial" w:cs="Arial"/>
                <w:color w:val="000000" w:themeColor="text1"/>
              </w:rPr>
              <w:t>ITC</w:t>
            </w:r>
          </w:p>
        </w:tc>
      </w:tr>
      <w:tr w:rsidR="008E1B5D" w:rsidRPr="008E1B5D" w14:paraId="03E41A21" w14:textId="77777777" w:rsidTr="00A76292">
        <w:trPr>
          <w:trHeight w:val="262"/>
          <w:jc w:val="center"/>
        </w:trPr>
        <w:tc>
          <w:tcPr>
            <w:tcW w:w="1468" w:type="pct"/>
          </w:tcPr>
          <w:p w14:paraId="1071D193" w14:textId="77777777" w:rsidR="00CA4C77" w:rsidRPr="008E1B5D" w:rsidRDefault="00CA4C77" w:rsidP="00A76292">
            <w:pPr>
              <w:pStyle w:val="NoSpacing"/>
              <w:spacing w:line="276" w:lineRule="auto"/>
              <w:rPr>
                <w:rFonts w:ascii="Arial" w:hAnsi="Arial" w:cs="Arial"/>
                <w:color w:val="000000" w:themeColor="text1"/>
              </w:rPr>
            </w:pPr>
            <w:r w:rsidRPr="008E1B5D">
              <w:rPr>
                <w:rFonts w:ascii="Arial" w:hAnsi="Arial" w:cs="Arial"/>
                <w:color w:val="000000" w:themeColor="text1"/>
              </w:rPr>
              <w:t>2018</w:t>
            </w:r>
          </w:p>
        </w:tc>
        <w:tc>
          <w:tcPr>
            <w:tcW w:w="1828" w:type="pct"/>
          </w:tcPr>
          <w:p w14:paraId="7981A4BA" w14:textId="77777777" w:rsidR="00CA4C77" w:rsidRPr="008E1B5D" w:rsidRDefault="00CA4C77" w:rsidP="00A76292">
            <w:pPr>
              <w:pStyle w:val="NoSpacing"/>
              <w:spacing w:line="276" w:lineRule="auto"/>
              <w:jc w:val="center"/>
              <w:rPr>
                <w:rFonts w:ascii="Arial" w:hAnsi="Arial" w:cs="Arial"/>
                <w:color w:val="000000" w:themeColor="text1"/>
              </w:rPr>
            </w:pPr>
            <w:r w:rsidRPr="008E1B5D">
              <w:rPr>
                <w:rFonts w:ascii="Arial" w:hAnsi="Arial" w:cs="Arial"/>
                <w:color w:val="000000" w:themeColor="text1"/>
              </w:rPr>
              <w:t>12</w:t>
            </w:r>
          </w:p>
        </w:tc>
        <w:tc>
          <w:tcPr>
            <w:tcW w:w="1704" w:type="pct"/>
          </w:tcPr>
          <w:p w14:paraId="7D9979D7" w14:textId="77777777" w:rsidR="00CA4C77" w:rsidRPr="008E1B5D" w:rsidRDefault="00CA4C77" w:rsidP="00A76292">
            <w:pPr>
              <w:pStyle w:val="NoSpacing"/>
              <w:spacing w:line="276" w:lineRule="auto"/>
              <w:jc w:val="center"/>
              <w:rPr>
                <w:rFonts w:ascii="Arial" w:hAnsi="Arial" w:cs="Arial"/>
                <w:color w:val="000000" w:themeColor="text1"/>
              </w:rPr>
            </w:pPr>
            <w:r w:rsidRPr="008E1B5D">
              <w:rPr>
                <w:rFonts w:ascii="Arial" w:hAnsi="Arial" w:cs="Arial"/>
                <w:color w:val="000000" w:themeColor="text1"/>
              </w:rPr>
              <w:t>14</w:t>
            </w:r>
          </w:p>
        </w:tc>
      </w:tr>
      <w:tr w:rsidR="008E1B5D" w:rsidRPr="008E1B5D" w14:paraId="37AD0702" w14:textId="77777777" w:rsidTr="00A76292">
        <w:trPr>
          <w:trHeight w:val="246"/>
          <w:jc w:val="center"/>
        </w:trPr>
        <w:tc>
          <w:tcPr>
            <w:tcW w:w="1468" w:type="pct"/>
          </w:tcPr>
          <w:p w14:paraId="60CB228D" w14:textId="77777777" w:rsidR="00CA4C77" w:rsidRPr="008E1B5D" w:rsidRDefault="00CA4C77" w:rsidP="00A76292">
            <w:pPr>
              <w:pStyle w:val="NoSpacing"/>
              <w:spacing w:line="276" w:lineRule="auto"/>
              <w:rPr>
                <w:rFonts w:ascii="Arial" w:hAnsi="Arial" w:cs="Arial"/>
                <w:color w:val="000000" w:themeColor="text1"/>
              </w:rPr>
            </w:pPr>
            <w:r w:rsidRPr="008E1B5D">
              <w:rPr>
                <w:rFonts w:ascii="Arial" w:hAnsi="Arial" w:cs="Arial"/>
                <w:color w:val="000000" w:themeColor="text1"/>
              </w:rPr>
              <w:t>2019</w:t>
            </w:r>
          </w:p>
        </w:tc>
        <w:tc>
          <w:tcPr>
            <w:tcW w:w="1828" w:type="pct"/>
          </w:tcPr>
          <w:p w14:paraId="6BF96EC2" w14:textId="77777777" w:rsidR="00CA4C77" w:rsidRPr="008E1B5D" w:rsidRDefault="00CA4C77" w:rsidP="00A76292">
            <w:pPr>
              <w:pStyle w:val="NoSpacing"/>
              <w:spacing w:line="276" w:lineRule="auto"/>
              <w:jc w:val="center"/>
              <w:rPr>
                <w:rFonts w:ascii="Arial" w:hAnsi="Arial" w:cs="Arial"/>
                <w:color w:val="000000" w:themeColor="text1"/>
              </w:rPr>
            </w:pPr>
            <w:r w:rsidRPr="008E1B5D">
              <w:rPr>
                <w:rFonts w:ascii="Arial" w:hAnsi="Arial" w:cs="Arial"/>
                <w:color w:val="000000" w:themeColor="text1"/>
              </w:rPr>
              <w:t>18</w:t>
            </w:r>
          </w:p>
        </w:tc>
        <w:tc>
          <w:tcPr>
            <w:tcW w:w="1704" w:type="pct"/>
          </w:tcPr>
          <w:p w14:paraId="5B1B0C20" w14:textId="77777777" w:rsidR="00CA4C77" w:rsidRPr="008E1B5D" w:rsidRDefault="00CA4C77" w:rsidP="00A76292">
            <w:pPr>
              <w:pStyle w:val="NoSpacing"/>
              <w:spacing w:line="276" w:lineRule="auto"/>
              <w:jc w:val="center"/>
              <w:rPr>
                <w:rFonts w:ascii="Arial" w:hAnsi="Arial" w:cs="Arial"/>
                <w:color w:val="000000" w:themeColor="text1"/>
              </w:rPr>
            </w:pPr>
            <w:r w:rsidRPr="008E1B5D">
              <w:rPr>
                <w:rFonts w:ascii="Arial" w:hAnsi="Arial" w:cs="Arial"/>
                <w:color w:val="000000" w:themeColor="text1"/>
              </w:rPr>
              <w:t>12</w:t>
            </w:r>
          </w:p>
        </w:tc>
      </w:tr>
      <w:tr w:rsidR="00B4523F" w:rsidRPr="008E1B5D" w14:paraId="6EE8E9A8" w14:textId="77777777" w:rsidTr="00A76292">
        <w:trPr>
          <w:trHeight w:val="246"/>
          <w:jc w:val="center"/>
        </w:trPr>
        <w:tc>
          <w:tcPr>
            <w:tcW w:w="1468" w:type="pct"/>
          </w:tcPr>
          <w:p w14:paraId="58AE8552" w14:textId="167AA373" w:rsidR="00B4523F" w:rsidRPr="008E1B5D" w:rsidRDefault="00B4523F" w:rsidP="00A76292">
            <w:pPr>
              <w:pStyle w:val="NoSpacing"/>
              <w:spacing w:line="276" w:lineRule="auto"/>
              <w:rPr>
                <w:rFonts w:ascii="Arial" w:hAnsi="Arial" w:cs="Arial"/>
                <w:color w:val="000000" w:themeColor="text1"/>
              </w:rPr>
            </w:pPr>
            <w:r>
              <w:rPr>
                <w:rFonts w:ascii="Arial" w:hAnsi="Arial" w:cs="Arial"/>
                <w:color w:val="000000" w:themeColor="text1"/>
              </w:rPr>
              <w:t>2020</w:t>
            </w:r>
          </w:p>
        </w:tc>
        <w:tc>
          <w:tcPr>
            <w:tcW w:w="1828" w:type="pct"/>
          </w:tcPr>
          <w:p w14:paraId="3A3D766D" w14:textId="36B7BEC4" w:rsidR="00B4523F" w:rsidRPr="008E1B5D" w:rsidRDefault="00B4523F" w:rsidP="00A76292">
            <w:pPr>
              <w:pStyle w:val="NoSpacing"/>
              <w:spacing w:line="276" w:lineRule="auto"/>
              <w:jc w:val="center"/>
              <w:rPr>
                <w:rFonts w:ascii="Arial" w:hAnsi="Arial" w:cs="Arial"/>
                <w:color w:val="000000" w:themeColor="text1"/>
              </w:rPr>
            </w:pPr>
            <w:r>
              <w:rPr>
                <w:rFonts w:ascii="Arial" w:hAnsi="Arial" w:cs="Arial"/>
                <w:color w:val="000000" w:themeColor="text1"/>
              </w:rPr>
              <w:t>16</w:t>
            </w:r>
          </w:p>
        </w:tc>
        <w:tc>
          <w:tcPr>
            <w:tcW w:w="1704" w:type="pct"/>
          </w:tcPr>
          <w:p w14:paraId="62F5130E" w14:textId="64507759" w:rsidR="00B4523F" w:rsidRPr="008E1B5D" w:rsidRDefault="00B4523F" w:rsidP="00A76292">
            <w:pPr>
              <w:pStyle w:val="NoSpacing"/>
              <w:spacing w:line="276" w:lineRule="auto"/>
              <w:jc w:val="center"/>
              <w:rPr>
                <w:rFonts w:ascii="Arial" w:hAnsi="Arial" w:cs="Arial"/>
                <w:color w:val="000000" w:themeColor="text1"/>
              </w:rPr>
            </w:pPr>
            <w:r>
              <w:rPr>
                <w:rFonts w:ascii="Arial" w:hAnsi="Arial" w:cs="Arial"/>
                <w:color w:val="000000" w:themeColor="text1"/>
              </w:rPr>
              <w:t>1</w:t>
            </w:r>
            <w:r w:rsidR="00964491">
              <w:rPr>
                <w:rFonts w:ascii="Arial" w:hAnsi="Arial" w:cs="Arial"/>
                <w:color w:val="000000" w:themeColor="text1"/>
              </w:rPr>
              <w:t>8</w:t>
            </w:r>
          </w:p>
        </w:tc>
      </w:tr>
      <w:tr w:rsidR="00B4523F" w:rsidRPr="008E1B5D" w14:paraId="11B7DE81" w14:textId="77777777" w:rsidTr="00A76292">
        <w:trPr>
          <w:trHeight w:val="246"/>
          <w:jc w:val="center"/>
        </w:trPr>
        <w:tc>
          <w:tcPr>
            <w:tcW w:w="1468" w:type="pct"/>
          </w:tcPr>
          <w:p w14:paraId="38301F8D" w14:textId="64A24F67" w:rsidR="00B4523F" w:rsidRPr="008E1B5D" w:rsidRDefault="00B4523F" w:rsidP="00A76292">
            <w:pPr>
              <w:pStyle w:val="NoSpacing"/>
              <w:spacing w:line="276" w:lineRule="auto"/>
              <w:rPr>
                <w:rFonts w:ascii="Arial" w:hAnsi="Arial" w:cs="Arial"/>
                <w:color w:val="000000" w:themeColor="text1"/>
              </w:rPr>
            </w:pPr>
            <w:r>
              <w:rPr>
                <w:rFonts w:ascii="Arial" w:hAnsi="Arial" w:cs="Arial"/>
                <w:color w:val="000000" w:themeColor="text1"/>
              </w:rPr>
              <w:t>2021</w:t>
            </w:r>
          </w:p>
        </w:tc>
        <w:tc>
          <w:tcPr>
            <w:tcW w:w="1828" w:type="pct"/>
          </w:tcPr>
          <w:p w14:paraId="293724AA" w14:textId="13F499A3" w:rsidR="00B4523F" w:rsidRPr="008E1B5D" w:rsidRDefault="00B4523F" w:rsidP="00A76292">
            <w:pPr>
              <w:pStyle w:val="NoSpacing"/>
              <w:spacing w:line="276" w:lineRule="auto"/>
              <w:jc w:val="center"/>
              <w:rPr>
                <w:rFonts w:ascii="Arial" w:hAnsi="Arial" w:cs="Arial"/>
                <w:color w:val="000000" w:themeColor="text1"/>
              </w:rPr>
            </w:pPr>
            <w:r>
              <w:rPr>
                <w:rFonts w:ascii="Arial" w:hAnsi="Arial" w:cs="Arial"/>
                <w:color w:val="000000" w:themeColor="text1"/>
              </w:rPr>
              <w:t>1</w:t>
            </w:r>
            <w:r w:rsidR="00964491">
              <w:rPr>
                <w:rFonts w:ascii="Arial" w:hAnsi="Arial" w:cs="Arial"/>
                <w:color w:val="000000" w:themeColor="text1"/>
              </w:rPr>
              <w:t>4</w:t>
            </w:r>
          </w:p>
        </w:tc>
        <w:tc>
          <w:tcPr>
            <w:tcW w:w="1704" w:type="pct"/>
          </w:tcPr>
          <w:p w14:paraId="43864953" w14:textId="1DA84E0E" w:rsidR="00B4523F" w:rsidRPr="008E1B5D" w:rsidRDefault="00B4523F" w:rsidP="00A76292">
            <w:pPr>
              <w:pStyle w:val="NoSpacing"/>
              <w:spacing w:line="276" w:lineRule="auto"/>
              <w:jc w:val="center"/>
              <w:rPr>
                <w:rFonts w:ascii="Arial" w:hAnsi="Arial" w:cs="Arial"/>
                <w:color w:val="000000" w:themeColor="text1"/>
              </w:rPr>
            </w:pPr>
            <w:r>
              <w:rPr>
                <w:rFonts w:ascii="Arial" w:hAnsi="Arial" w:cs="Arial"/>
                <w:color w:val="000000" w:themeColor="text1"/>
              </w:rPr>
              <w:t>12</w:t>
            </w:r>
          </w:p>
        </w:tc>
      </w:tr>
    </w:tbl>
    <w:p w14:paraId="30CED556" w14:textId="282FA690" w:rsidR="00456D53" w:rsidRDefault="00641D7F" w:rsidP="00456D53">
      <w:pPr>
        <w:pStyle w:val="ListParagraph"/>
        <w:spacing w:before="120"/>
        <w:rPr>
          <w:rFonts w:ascii="Arial" w:hAnsi="Arial" w:cs="Arial"/>
          <w:color w:val="000000" w:themeColor="text1"/>
        </w:rPr>
      </w:pPr>
      <w:proofErr w:type="spellStart"/>
      <w:proofErr w:type="gramStart"/>
      <w:r>
        <w:rPr>
          <w:rFonts w:ascii="Arial" w:hAnsi="Arial" w:cs="Arial"/>
          <w:color w:val="000000" w:themeColor="text1"/>
        </w:rPr>
        <w:t>a.</w:t>
      </w:r>
      <w:r w:rsidR="00456D53">
        <w:rPr>
          <w:rFonts w:ascii="Arial" w:hAnsi="Arial" w:cs="Arial"/>
          <w:color w:val="000000" w:themeColor="text1"/>
        </w:rPr>
        <w:t>What</w:t>
      </w:r>
      <w:proofErr w:type="spellEnd"/>
      <w:proofErr w:type="gramEnd"/>
      <w:r w:rsidR="00456D53">
        <w:rPr>
          <w:rFonts w:ascii="Arial" w:hAnsi="Arial" w:cs="Arial"/>
          <w:color w:val="000000" w:themeColor="text1"/>
        </w:rPr>
        <w:t xml:space="preserve"> is Portfolio Risk &amp; Return if 70% is invested in TCS and 30% in ITC.</w:t>
      </w:r>
      <w:r w:rsidR="00ED406F">
        <w:rPr>
          <w:rFonts w:ascii="Arial" w:hAnsi="Arial" w:cs="Arial"/>
          <w:color w:val="000000" w:themeColor="text1"/>
        </w:rPr>
        <w:t>(</w:t>
      </w:r>
      <w:r>
        <w:rPr>
          <w:rFonts w:ascii="Arial" w:hAnsi="Arial" w:cs="Arial"/>
          <w:color w:val="000000" w:themeColor="text1"/>
        </w:rPr>
        <w:t>10</w:t>
      </w:r>
      <w:r w:rsidR="00ED406F">
        <w:rPr>
          <w:rFonts w:ascii="Arial" w:hAnsi="Arial" w:cs="Arial"/>
          <w:color w:val="000000" w:themeColor="text1"/>
        </w:rPr>
        <w:t>marks)</w:t>
      </w:r>
    </w:p>
    <w:p w14:paraId="4715B63B" w14:textId="6FCB4904" w:rsidR="00641D7F" w:rsidRDefault="00641D7F" w:rsidP="00641D7F">
      <w:pPr>
        <w:pStyle w:val="ListParagraph"/>
        <w:spacing w:before="120"/>
        <w:rPr>
          <w:rFonts w:ascii="Arial" w:hAnsi="Arial" w:cs="Arial"/>
          <w:color w:val="000000" w:themeColor="text1"/>
        </w:rPr>
      </w:pPr>
      <w:proofErr w:type="spellStart"/>
      <w:proofErr w:type="gramStart"/>
      <w:r>
        <w:rPr>
          <w:rFonts w:ascii="Arial" w:hAnsi="Arial" w:cs="Arial"/>
          <w:color w:val="000000" w:themeColor="text1"/>
        </w:rPr>
        <w:t>b.Will</w:t>
      </w:r>
      <w:proofErr w:type="spellEnd"/>
      <w:proofErr w:type="gramEnd"/>
      <w:r>
        <w:rPr>
          <w:rFonts w:ascii="Arial" w:hAnsi="Arial" w:cs="Arial"/>
          <w:color w:val="000000" w:themeColor="text1"/>
        </w:rPr>
        <w:t xml:space="preserve"> the investor be benefitted(</w:t>
      </w:r>
      <w:r w:rsidRPr="00641D7F">
        <w:rPr>
          <w:rFonts w:ascii="Arial" w:hAnsi="Arial" w:cs="Arial"/>
          <w:color w:val="000000" w:themeColor="text1"/>
        </w:rPr>
        <w:t>in terms of risk and return) if he reallocates his funds equally between the two securities</w:t>
      </w:r>
      <w:r>
        <w:rPr>
          <w:rFonts w:ascii="Arial" w:hAnsi="Arial" w:cs="Arial"/>
          <w:color w:val="000000" w:themeColor="text1"/>
        </w:rPr>
        <w:t>(5 marks).</w:t>
      </w:r>
    </w:p>
    <w:p w14:paraId="64BD12BD" w14:textId="4484D944" w:rsidR="00641D7F" w:rsidRDefault="00641D7F" w:rsidP="00641D7F">
      <w:pPr>
        <w:pStyle w:val="ListParagraph"/>
        <w:spacing w:before="120"/>
        <w:rPr>
          <w:rFonts w:ascii="Arial" w:hAnsi="Arial" w:cs="Arial"/>
          <w:color w:val="000000" w:themeColor="text1"/>
        </w:rPr>
      </w:pPr>
    </w:p>
    <w:p w14:paraId="06DAF080" w14:textId="77E8706A" w:rsidR="00484545" w:rsidRPr="008E1B5D" w:rsidRDefault="00641D7F" w:rsidP="00D3312C">
      <w:pPr>
        <w:pStyle w:val="ListParagraph"/>
        <w:spacing w:before="120"/>
        <w:rPr>
          <w:color w:val="000000" w:themeColor="text1"/>
        </w:rPr>
      </w:pPr>
      <w:r>
        <w:rPr>
          <w:rFonts w:ascii="Arial" w:hAnsi="Arial" w:cs="Arial"/>
          <w:color w:val="000000" w:themeColor="text1"/>
        </w:rPr>
        <w:tab/>
      </w:r>
      <w:r>
        <w:rPr>
          <w:rFonts w:ascii="Arial" w:hAnsi="Arial" w:cs="Arial"/>
          <w:color w:val="000000" w:themeColor="text1"/>
        </w:rPr>
        <w:tab/>
        <w:t>************************************</w:t>
      </w:r>
    </w:p>
    <w:sectPr w:rsidR="00484545" w:rsidRPr="008E1B5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CF877" w14:textId="77777777" w:rsidR="00987E0E" w:rsidRDefault="00987E0E" w:rsidP="00D3312C">
      <w:pPr>
        <w:spacing w:after="0" w:line="240" w:lineRule="auto"/>
      </w:pPr>
      <w:r>
        <w:separator/>
      </w:r>
    </w:p>
  </w:endnote>
  <w:endnote w:type="continuationSeparator" w:id="0">
    <w:p w14:paraId="641F6354" w14:textId="77777777" w:rsidR="00987E0E" w:rsidRDefault="00987E0E" w:rsidP="00D3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2A4FF" w14:textId="4A6A4DC7" w:rsidR="00D3312C" w:rsidRDefault="00D3312C">
    <w:pPr>
      <w:pStyle w:val="Footer"/>
    </w:pPr>
    <w:r>
      <w:ptab w:relativeTo="margin" w:alignment="center" w:leader="none"/>
    </w:r>
    <w:r>
      <w:ptab w:relativeTo="margin" w:alignment="right" w:leader="none"/>
    </w:r>
    <w:r w:rsidRPr="008E1B5D">
      <w:rPr>
        <w:rFonts w:ascii="Arial" w:eastAsia="Times New Roman" w:hAnsi="Arial" w:cs="Arial"/>
        <w:b/>
        <w:bCs/>
        <w:color w:val="000000" w:themeColor="text1"/>
        <w:u w:val="single"/>
        <w:lang w:eastAsia="en-IN"/>
      </w:rPr>
      <w:t>MCODEF_9320</w:t>
    </w:r>
    <w:r>
      <w:rPr>
        <w:rFonts w:ascii="Arial" w:eastAsia="Times New Roman" w:hAnsi="Arial" w:cs="Arial"/>
        <w:b/>
        <w:bCs/>
        <w:color w:val="000000" w:themeColor="text1"/>
        <w:u w:val="single"/>
        <w:lang w:eastAsia="en-IN"/>
      </w:rPr>
      <w:t>-A-21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EF810" w14:textId="77777777" w:rsidR="00987E0E" w:rsidRDefault="00987E0E" w:rsidP="00D3312C">
      <w:pPr>
        <w:spacing w:after="0" w:line="240" w:lineRule="auto"/>
      </w:pPr>
      <w:r>
        <w:separator/>
      </w:r>
    </w:p>
  </w:footnote>
  <w:footnote w:type="continuationSeparator" w:id="0">
    <w:p w14:paraId="7BC512E4" w14:textId="77777777" w:rsidR="00987E0E" w:rsidRDefault="00987E0E" w:rsidP="00D33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6636"/>
    <w:multiLevelType w:val="hybridMultilevel"/>
    <w:tmpl w:val="E92858E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4882D72"/>
    <w:multiLevelType w:val="hybridMultilevel"/>
    <w:tmpl w:val="14CEA02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1D73813"/>
    <w:multiLevelType w:val="hybridMultilevel"/>
    <w:tmpl w:val="CAEE99E2"/>
    <w:lvl w:ilvl="0" w:tplc="F43086FA">
      <w:start w:val="1"/>
      <w:numFmt w:val="decimal"/>
      <w:lvlText w:val="%1."/>
      <w:lvlJc w:val="left"/>
      <w:pPr>
        <w:ind w:left="720" w:hanging="360"/>
      </w:pPr>
      <w:rPr>
        <w:rFonts w:hint="default"/>
        <w:b w:val="0"/>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EE139E2"/>
    <w:multiLevelType w:val="hybridMultilevel"/>
    <w:tmpl w:val="D5C6B2C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62633624"/>
    <w:multiLevelType w:val="hybridMultilevel"/>
    <w:tmpl w:val="79FC13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45"/>
    <w:rsid w:val="0000119B"/>
    <w:rsid w:val="00035527"/>
    <w:rsid w:val="00054DF5"/>
    <w:rsid w:val="000A050F"/>
    <w:rsid w:val="000A706E"/>
    <w:rsid w:val="000B3467"/>
    <w:rsid w:val="000B56A9"/>
    <w:rsid w:val="000C57A2"/>
    <w:rsid w:val="000F2609"/>
    <w:rsid w:val="00106C20"/>
    <w:rsid w:val="00134B38"/>
    <w:rsid w:val="0014227A"/>
    <w:rsid w:val="00154608"/>
    <w:rsid w:val="001A2389"/>
    <w:rsid w:val="001C3378"/>
    <w:rsid w:val="001E6B72"/>
    <w:rsid w:val="001E7648"/>
    <w:rsid w:val="00210DF6"/>
    <w:rsid w:val="00235437"/>
    <w:rsid w:val="00271C9D"/>
    <w:rsid w:val="003035C9"/>
    <w:rsid w:val="0033036C"/>
    <w:rsid w:val="00385E90"/>
    <w:rsid w:val="003E7F2D"/>
    <w:rsid w:val="00407A6A"/>
    <w:rsid w:val="00456D53"/>
    <w:rsid w:val="00484545"/>
    <w:rsid w:val="00486235"/>
    <w:rsid w:val="004B6F85"/>
    <w:rsid w:val="005649B3"/>
    <w:rsid w:val="00580C21"/>
    <w:rsid w:val="005A4571"/>
    <w:rsid w:val="00641D7F"/>
    <w:rsid w:val="00662C53"/>
    <w:rsid w:val="00671977"/>
    <w:rsid w:val="006745A5"/>
    <w:rsid w:val="00680DE8"/>
    <w:rsid w:val="00695202"/>
    <w:rsid w:val="006A1860"/>
    <w:rsid w:val="006A46A1"/>
    <w:rsid w:val="006A4787"/>
    <w:rsid w:val="006A4FE5"/>
    <w:rsid w:val="006E1121"/>
    <w:rsid w:val="006E79E2"/>
    <w:rsid w:val="007145DA"/>
    <w:rsid w:val="00756902"/>
    <w:rsid w:val="00793323"/>
    <w:rsid w:val="007B109B"/>
    <w:rsid w:val="007B451C"/>
    <w:rsid w:val="007D2386"/>
    <w:rsid w:val="007E20AA"/>
    <w:rsid w:val="007F00E7"/>
    <w:rsid w:val="007F0834"/>
    <w:rsid w:val="00810AAA"/>
    <w:rsid w:val="008138E4"/>
    <w:rsid w:val="00820026"/>
    <w:rsid w:val="00836475"/>
    <w:rsid w:val="008364B1"/>
    <w:rsid w:val="008D4858"/>
    <w:rsid w:val="008E1B5D"/>
    <w:rsid w:val="008E6CFA"/>
    <w:rsid w:val="0092622A"/>
    <w:rsid w:val="00960049"/>
    <w:rsid w:val="00964491"/>
    <w:rsid w:val="00987E0E"/>
    <w:rsid w:val="009B0D06"/>
    <w:rsid w:val="009C1A50"/>
    <w:rsid w:val="009D108B"/>
    <w:rsid w:val="00A10F0B"/>
    <w:rsid w:val="00A56174"/>
    <w:rsid w:val="00A64657"/>
    <w:rsid w:val="00A7340B"/>
    <w:rsid w:val="00A822FF"/>
    <w:rsid w:val="00A96DAD"/>
    <w:rsid w:val="00AC6094"/>
    <w:rsid w:val="00B4523F"/>
    <w:rsid w:val="00B906F5"/>
    <w:rsid w:val="00BA4219"/>
    <w:rsid w:val="00BA73E4"/>
    <w:rsid w:val="00BB775B"/>
    <w:rsid w:val="00BD772B"/>
    <w:rsid w:val="00CA2406"/>
    <w:rsid w:val="00CA4C77"/>
    <w:rsid w:val="00CB6C16"/>
    <w:rsid w:val="00CD048B"/>
    <w:rsid w:val="00CE350C"/>
    <w:rsid w:val="00CF00FE"/>
    <w:rsid w:val="00D0260B"/>
    <w:rsid w:val="00D05AA0"/>
    <w:rsid w:val="00D3172E"/>
    <w:rsid w:val="00D3312C"/>
    <w:rsid w:val="00D82F67"/>
    <w:rsid w:val="00D84FCD"/>
    <w:rsid w:val="00D944E1"/>
    <w:rsid w:val="00E174B1"/>
    <w:rsid w:val="00E80F33"/>
    <w:rsid w:val="00E966BA"/>
    <w:rsid w:val="00EA462E"/>
    <w:rsid w:val="00ED406F"/>
    <w:rsid w:val="00ED7B2E"/>
    <w:rsid w:val="00EE6E4B"/>
    <w:rsid w:val="00F2260D"/>
    <w:rsid w:val="00F37715"/>
    <w:rsid w:val="00F66724"/>
    <w:rsid w:val="00FC12F8"/>
    <w:rsid w:val="00FD17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A677"/>
  <w15:chartTrackingRefBased/>
  <w15:docId w15:val="{0CAC6A54-67C5-4063-BCD8-55602A72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77"/>
    <w:pPr>
      <w:ind w:left="720"/>
      <w:contextualSpacing/>
    </w:pPr>
  </w:style>
  <w:style w:type="table" w:styleId="TableGrid">
    <w:name w:val="Table Grid"/>
    <w:basedOn w:val="TableNormal"/>
    <w:uiPriority w:val="39"/>
    <w:rsid w:val="00CA4C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A4C77"/>
    <w:pPr>
      <w:spacing w:after="0" w:line="240" w:lineRule="auto"/>
    </w:pPr>
    <w:rPr>
      <w:lang w:val="en-US"/>
    </w:rPr>
  </w:style>
  <w:style w:type="paragraph" w:styleId="Header">
    <w:name w:val="header"/>
    <w:basedOn w:val="Normal"/>
    <w:link w:val="HeaderChar"/>
    <w:uiPriority w:val="99"/>
    <w:unhideWhenUsed/>
    <w:rsid w:val="00D33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12C"/>
  </w:style>
  <w:style w:type="paragraph" w:styleId="Footer">
    <w:name w:val="footer"/>
    <w:basedOn w:val="Normal"/>
    <w:link w:val="FooterChar"/>
    <w:uiPriority w:val="99"/>
    <w:unhideWhenUsed/>
    <w:rsid w:val="00D33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Amudhan Subbarayan</dc:creator>
  <cp:keywords/>
  <dc:description/>
  <cp:lastModifiedBy>LIBDL-13</cp:lastModifiedBy>
  <cp:revision>164</cp:revision>
  <dcterms:created xsi:type="dcterms:W3CDTF">2021-12-24T06:33:00Z</dcterms:created>
  <dcterms:modified xsi:type="dcterms:W3CDTF">2022-06-27T10:25:00Z</dcterms:modified>
</cp:coreProperties>
</file>